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Layout w:type="fixed"/>
        <w:tblCellMar>
          <w:left w:w="10" w:type="dxa"/>
          <w:right w:w="10" w:type="dxa"/>
        </w:tblCellMar>
        <w:tblLook w:val="0000" w:firstRow="0" w:lastRow="0" w:firstColumn="0" w:lastColumn="0" w:noHBand="0" w:noVBand="0"/>
      </w:tblPr>
      <w:tblGrid>
        <w:gridCol w:w="1668"/>
        <w:gridCol w:w="7188"/>
      </w:tblGrid>
      <w:tr w:rsidR="0072666B" w:rsidRPr="00D22EB9" w14:paraId="3AFF0111" w14:textId="77777777" w:rsidTr="00F42174">
        <w:tc>
          <w:tcPr>
            <w:tcW w:w="1668" w:type="dxa"/>
            <w:shd w:val="clear" w:color="auto" w:fill="auto"/>
            <w:tcMar>
              <w:top w:w="0" w:type="dxa"/>
              <w:left w:w="108" w:type="dxa"/>
              <w:bottom w:w="0" w:type="dxa"/>
              <w:right w:w="108" w:type="dxa"/>
            </w:tcMar>
          </w:tcPr>
          <w:p w14:paraId="1739ADC9" w14:textId="77777777" w:rsidR="0072666B" w:rsidRPr="00D22EB9" w:rsidRDefault="0072666B" w:rsidP="00316579">
            <w:pPr>
              <w:rPr>
                <w:rFonts w:cs="Arial"/>
              </w:rPr>
            </w:pPr>
            <w:r w:rsidRPr="00D22EB9">
              <w:rPr>
                <w:rFonts w:cs="Arial"/>
                <w:noProof/>
                <w:sz w:val="14"/>
                <w:szCs w:val="14"/>
                <w:lang w:val="en-US"/>
              </w:rPr>
              <w:drawing>
                <wp:inline distT="0" distB="0" distL="0" distR="0" wp14:anchorId="2F907496" wp14:editId="53D55CC2">
                  <wp:extent cx="755650" cy="933450"/>
                  <wp:effectExtent l="0" t="0" r="6350" b="0"/>
                  <wp:docPr id="4" name="Slika 4" descr="Opis: 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crna.si/pct/grb150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933450"/>
                          </a:xfrm>
                          <a:prstGeom prst="rect">
                            <a:avLst/>
                          </a:prstGeom>
                          <a:noFill/>
                          <a:ln>
                            <a:noFill/>
                          </a:ln>
                        </pic:spPr>
                      </pic:pic>
                    </a:graphicData>
                  </a:graphic>
                </wp:inline>
              </w:drawing>
            </w:r>
          </w:p>
        </w:tc>
        <w:tc>
          <w:tcPr>
            <w:tcW w:w="7188" w:type="dxa"/>
            <w:shd w:val="clear" w:color="auto" w:fill="auto"/>
            <w:tcMar>
              <w:top w:w="0" w:type="dxa"/>
              <w:left w:w="108" w:type="dxa"/>
              <w:bottom w:w="0" w:type="dxa"/>
              <w:right w:w="108" w:type="dxa"/>
            </w:tcMar>
          </w:tcPr>
          <w:p w14:paraId="1ACCAFFE" w14:textId="77777777" w:rsidR="0072666B" w:rsidRPr="00D22EB9" w:rsidRDefault="0072666B" w:rsidP="00316579">
            <w:pPr>
              <w:spacing w:after="0" w:line="240" w:lineRule="auto"/>
              <w:rPr>
                <w:rFonts w:cs="Arial"/>
                <w:b/>
                <w:sz w:val="20"/>
              </w:rPr>
            </w:pPr>
            <w:r w:rsidRPr="00D22EB9">
              <w:rPr>
                <w:rFonts w:cs="Arial"/>
                <w:b/>
                <w:sz w:val="20"/>
              </w:rPr>
              <w:t>Občina ČRNA NA KOROŠKEM</w:t>
            </w:r>
          </w:p>
          <w:p w14:paraId="3988710D" w14:textId="77777777" w:rsidR="0072666B" w:rsidRPr="00D22EB9" w:rsidRDefault="0072666B" w:rsidP="00316579">
            <w:pPr>
              <w:spacing w:after="0" w:line="240" w:lineRule="auto"/>
              <w:rPr>
                <w:rFonts w:cs="Arial"/>
                <w:b/>
                <w:sz w:val="20"/>
              </w:rPr>
            </w:pPr>
            <w:r w:rsidRPr="00D22EB9">
              <w:rPr>
                <w:rFonts w:cs="Arial"/>
                <w:b/>
                <w:sz w:val="20"/>
              </w:rPr>
              <w:t>Center 101</w:t>
            </w:r>
          </w:p>
          <w:p w14:paraId="4265C807" w14:textId="77777777" w:rsidR="0072666B" w:rsidRPr="00D22EB9" w:rsidRDefault="0072666B" w:rsidP="00316579">
            <w:pPr>
              <w:spacing w:after="0" w:line="240" w:lineRule="auto"/>
              <w:rPr>
                <w:rFonts w:cs="Arial"/>
                <w:b/>
                <w:sz w:val="20"/>
              </w:rPr>
            </w:pPr>
            <w:r w:rsidRPr="00D22EB9">
              <w:rPr>
                <w:rFonts w:cs="Arial"/>
                <w:b/>
                <w:sz w:val="20"/>
              </w:rPr>
              <w:t>2393 ČRNA NA KOROŠKEM</w:t>
            </w:r>
          </w:p>
          <w:p w14:paraId="55B7993F" w14:textId="77777777" w:rsidR="0072666B" w:rsidRPr="00D22EB9" w:rsidRDefault="0072666B" w:rsidP="00316579">
            <w:pPr>
              <w:spacing w:after="0" w:line="240" w:lineRule="auto"/>
              <w:rPr>
                <w:rFonts w:cs="Arial"/>
                <w:sz w:val="20"/>
              </w:rPr>
            </w:pPr>
            <w:r w:rsidRPr="00D22EB9">
              <w:rPr>
                <w:rFonts w:cs="Arial"/>
                <w:sz w:val="20"/>
              </w:rPr>
              <w:t>Telefon: 02 870 48 10</w:t>
            </w:r>
          </w:p>
          <w:p w14:paraId="7F7EE485" w14:textId="77777777" w:rsidR="0072666B" w:rsidRPr="00D22EB9" w:rsidRDefault="0072666B" w:rsidP="00316579">
            <w:pPr>
              <w:spacing w:after="0" w:line="240" w:lineRule="auto"/>
              <w:rPr>
                <w:rFonts w:cs="Arial"/>
                <w:sz w:val="20"/>
              </w:rPr>
            </w:pPr>
            <w:r w:rsidRPr="00D22EB9">
              <w:rPr>
                <w:rFonts w:cs="Arial"/>
                <w:sz w:val="20"/>
              </w:rPr>
              <w:t>Fax:       02 870 48 21</w:t>
            </w:r>
          </w:p>
          <w:p w14:paraId="4211ABF7" w14:textId="77777777" w:rsidR="0072666B" w:rsidRPr="00D22EB9" w:rsidRDefault="0072666B" w:rsidP="00316579">
            <w:pPr>
              <w:spacing w:after="0" w:line="240" w:lineRule="auto"/>
              <w:rPr>
                <w:rFonts w:cs="Arial"/>
              </w:rPr>
            </w:pPr>
            <w:r w:rsidRPr="00D22EB9">
              <w:rPr>
                <w:rFonts w:cs="Arial"/>
                <w:sz w:val="20"/>
              </w:rPr>
              <w:t>e-mail:   obcina@crna.si</w:t>
            </w:r>
          </w:p>
        </w:tc>
      </w:tr>
    </w:tbl>
    <w:p w14:paraId="63D8B6F3" w14:textId="77777777" w:rsidR="00BE624F" w:rsidRPr="00D22EB9" w:rsidRDefault="00BE624F" w:rsidP="00316579">
      <w:pPr>
        <w:rPr>
          <w:rFonts w:cs="Arial"/>
        </w:rPr>
      </w:pPr>
    </w:p>
    <w:p w14:paraId="0BEF76F3" w14:textId="77777777" w:rsidR="005E1DA1" w:rsidRPr="00D22EB9" w:rsidRDefault="0072666B" w:rsidP="00655747">
      <w:pPr>
        <w:jc w:val="center"/>
        <w:rPr>
          <w:rFonts w:cs="Arial"/>
        </w:rPr>
      </w:pPr>
      <w:r w:rsidRPr="00D22EB9">
        <w:rPr>
          <w:rFonts w:cs="Arial"/>
          <w:noProof/>
          <w:lang w:val="en-US"/>
        </w:rPr>
        <w:drawing>
          <wp:inline distT="0" distB="0" distL="0" distR="0" wp14:anchorId="3B545625" wp14:editId="2D7990D9">
            <wp:extent cx="1193800" cy="1491962"/>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28" cy="1516492"/>
                    </a:xfrm>
                    <a:prstGeom prst="rect">
                      <a:avLst/>
                    </a:prstGeom>
                    <a:noFill/>
                  </pic:spPr>
                </pic:pic>
              </a:graphicData>
            </a:graphic>
          </wp:inline>
        </w:drawing>
      </w:r>
    </w:p>
    <w:p w14:paraId="7CB3069D" w14:textId="77777777" w:rsidR="005E1DA1" w:rsidRPr="00D22EB9" w:rsidRDefault="005E1DA1" w:rsidP="00316579">
      <w:pPr>
        <w:rPr>
          <w:rFonts w:cs="Arial"/>
        </w:rPr>
      </w:pPr>
    </w:p>
    <w:p w14:paraId="7B11BA08" w14:textId="77777777" w:rsidR="005E1DA1" w:rsidRPr="00D22EB9" w:rsidRDefault="005E1DA1" w:rsidP="00D55729">
      <w:pPr>
        <w:pStyle w:val="Brezrazmikov"/>
        <w:jc w:val="center"/>
        <w:rPr>
          <w:rFonts w:ascii="Arial" w:hAnsi="Arial" w:cs="Arial"/>
          <w:b/>
          <w:bCs/>
          <w:sz w:val="32"/>
          <w:szCs w:val="32"/>
        </w:rPr>
      </w:pPr>
      <w:r w:rsidRPr="00D22EB9">
        <w:rPr>
          <w:rFonts w:ascii="Arial" w:hAnsi="Arial" w:cs="Arial"/>
          <w:b/>
          <w:bCs/>
          <w:sz w:val="32"/>
          <w:szCs w:val="32"/>
        </w:rPr>
        <w:t>ELABORAT</w:t>
      </w:r>
    </w:p>
    <w:p w14:paraId="721AAEA1" w14:textId="77777777" w:rsidR="005E1DA1" w:rsidRPr="00D22EB9" w:rsidRDefault="005E1DA1" w:rsidP="00D55729">
      <w:pPr>
        <w:pStyle w:val="Brezrazmikov"/>
        <w:jc w:val="center"/>
        <w:rPr>
          <w:rFonts w:ascii="Arial" w:hAnsi="Arial" w:cs="Arial"/>
          <w:b/>
          <w:bCs/>
          <w:sz w:val="32"/>
          <w:szCs w:val="32"/>
        </w:rPr>
      </w:pPr>
      <w:r w:rsidRPr="00D22EB9">
        <w:rPr>
          <w:rFonts w:ascii="Arial" w:hAnsi="Arial" w:cs="Arial"/>
          <w:b/>
          <w:bCs/>
          <w:sz w:val="32"/>
          <w:szCs w:val="32"/>
        </w:rPr>
        <w:t>o oblikovanju cen</w:t>
      </w:r>
      <w:r w:rsidR="00BC3295" w:rsidRPr="00D22EB9">
        <w:rPr>
          <w:rFonts w:ascii="Arial" w:hAnsi="Arial" w:cs="Arial"/>
          <w:b/>
          <w:bCs/>
          <w:sz w:val="32"/>
          <w:szCs w:val="32"/>
        </w:rPr>
        <w:t>e</w:t>
      </w:r>
      <w:r w:rsidRPr="00D22EB9">
        <w:rPr>
          <w:rFonts w:ascii="Arial" w:hAnsi="Arial" w:cs="Arial"/>
          <w:b/>
          <w:bCs/>
          <w:sz w:val="32"/>
          <w:szCs w:val="32"/>
        </w:rPr>
        <w:t xml:space="preserve"> storitv</w:t>
      </w:r>
      <w:r w:rsidR="00BC3295" w:rsidRPr="00D22EB9">
        <w:rPr>
          <w:rFonts w:ascii="Arial" w:hAnsi="Arial" w:cs="Arial"/>
          <w:b/>
          <w:bCs/>
          <w:sz w:val="32"/>
          <w:szCs w:val="32"/>
        </w:rPr>
        <w:t>e</w:t>
      </w:r>
    </w:p>
    <w:p w14:paraId="04AA3BB8" w14:textId="77777777" w:rsidR="005E1DA1" w:rsidRPr="00D22EB9" w:rsidRDefault="005E1DA1" w:rsidP="00D55729">
      <w:pPr>
        <w:pStyle w:val="Brezrazmikov"/>
        <w:jc w:val="center"/>
        <w:rPr>
          <w:rFonts w:ascii="Arial" w:hAnsi="Arial" w:cs="Arial"/>
          <w:b/>
          <w:bCs/>
          <w:sz w:val="32"/>
          <w:szCs w:val="32"/>
        </w:rPr>
      </w:pPr>
    </w:p>
    <w:p w14:paraId="11C1C49C" w14:textId="77777777" w:rsidR="007F3F83" w:rsidRPr="00D22EB9" w:rsidRDefault="007F3F83" w:rsidP="00D55729">
      <w:pPr>
        <w:pStyle w:val="Brezrazmikov"/>
        <w:jc w:val="center"/>
        <w:rPr>
          <w:rFonts w:ascii="Arial" w:hAnsi="Arial" w:cs="Arial"/>
          <w:b/>
          <w:bCs/>
          <w:sz w:val="32"/>
          <w:szCs w:val="32"/>
        </w:rPr>
      </w:pPr>
      <w:r w:rsidRPr="00D22EB9">
        <w:rPr>
          <w:rFonts w:ascii="Arial" w:hAnsi="Arial" w:cs="Arial"/>
          <w:b/>
          <w:bCs/>
          <w:sz w:val="32"/>
          <w:szCs w:val="32"/>
        </w:rPr>
        <w:t>izbirne gospodarske javne službe UPRAVLJANJE, UREJANJE IN VZDRŽEVANJE NAPRAVE ZIP-LINE NA OBMOČJU JAVNEGA TURISTIČNEGA OBJEKTA</w:t>
      </w:r>
    </w:p>
    <w:p w14:paraId="51A04214" w14:textId="77777777" w:rsidR="00333A97" w:rsidRPr="00D22EB9" w:rsidRDefault="00CF32E7" w:rsidP="00D55729">
      <w:pPr>
        <w:pStyle w:val="Brezrazmikov"/>
        <w:jc w:val="center"/>
        <w:rPr>
          <w:rFonts w:ascii="Arial" w:hAnsi="Arial" w:cs="Arial"/>
          <w:sz w:val="32"/>
          <w:szCs w:val="32"/>
        </w:rPr>
      </w:pPr>
      <w:r w:rsidRPr="00D22EB9">
        <w:rPr>
          <w:rFonts w:ascii="Arial" w:hAnsi="Arial" w:cs="Arial"/>
          <w:b/>
          <w:bCs/>
          <w:sz w:val="32"/>
          <w:szCs w:val="32"/>
        </w:rPr>
        <w:t>v O</w:t>
      </w:r>
      <w:r w:rsidR="00333A97" w:rsidRPr="00D22EB9">
        <w:rPr>
          <w:rFonts w:ascii="Arial" w:hAnsi="Arial" w:cs="Arial"/>
          <w:b/>
          <w:bCs/>
          <w:sz w:val="32"/>
          <w:szCs w:val="32"/>
        </w:rPr>
        <w:t>bčini Črna na Koroškem</w:t>
      </w:r>
    </w:p>
    <w:p w14:paraId="0C13D5F5" w14:textId="77777777" w:rsidR="00333A97" w:rsidRPr="00D22EB9" w:rsidRDefault="00333A97" w:rsidP="00316579">
      <w:pPr>
        <w:pStyle w:val="Brezrazmikov"/>
        <w:rPr>
          <w:rFonts w:ascii="Arial" w:hAnsi="Arial" w:cs="Arial"/>
          <w:sz w:val="48"/>
          <w:szCs w:val="48"/>
        </w:rPr>
      </w:pPr>
    </w:p>
    <w:p w14:paraId="7003BF90" w14:textId="77777777" w:rsidR="00333A97" w:rsidRPr="00D22EB9" w:rsidRDefault="00333A97" w:rsidP="00316579">
      <w:pPr>
        <w:pStyle w:val="Brezrazmikov"/>
        <w:rPr>
          <w:rFonts w:ascii="Arial" w:hAnsi="Arial" w:cs="Arial"/>
          <w:sz w:val="48"/>
          <w:szCs w:val="48"/>
        </w:rPr>
      </w:pPr>
    </w:p>
    <w:p w14:paraId="5AD8F3EB" w14:textId="77777777" w:rsidR="00333A97" w:rsidRPr="00D22EB9" w:rsidRDefault="00333A97" w:rsidP="00316579">
      <w:pPr>
        <w:pStyle w:val="Brezrazmikov"/>
        <w:rPr>
          <w:rFonts w:ascii="Arial" w:hAnsi="Arial" w:cs="Arial"/>
          <w:sz w:val="48"/>
          <w:szCs w:val="48"/>
        </w:rPr>
      </w:pPr>
    </w:p>
    <w:p w14:paraId="50125AE8" w14:textId="77777777" w:rsidR="00333A97" w:rsidRPr="00D22EB9" w:rsidRDefault="00333A97" w:rsidP="00316579">
      <w:pPr>
        <w:pStyle w:val="Brezrazmikov"/>
        <w:rPr>
          <w:rFonts w:ascii="Arial" w:hAnsi="Arial" w:cs="Arial"/>
          <w:sz w:val="48"/>
          <w:szCs w:val="48"/>
        </w:rPr>
      </w:pPr>
    </w:p>
    <w:p w14:paraId="6B365CA2" w14:textId="77777777" w:rsidR="00D22EB9" w:rsidRDefault="00D22EB9" w:rsidP="00316579">
      <w:pPr>
        <w:rPr>
          <w:rFonts w:cs="Arial"/>
        </w:rPr>
      </w:pPr>
    </w:p>
    <w:p w14:paraId="1F8C9157" w14:textId="77777777" w:rsidR="00D22EB9" w:rsidRDefault="00D22EB9" w:rsidP="00316579">
      <w:pPr>
        <w:rPr>
          <w:rFonts w:cs="Arial"/>
        </w:rPr>
      </w:pPr>
    </w:p>
    <w:p w14:paraId="6EB06C07" w14:textId="77777777" w:rsidR="00D22EB9" w:rsidRDefault="00D22EB9" w:rsidP="00316579">
      <w:pPr>
        <w:rPr>
          <w:rFonts w:cs="Arial"/>
        </w:rPr>
      </w:pPr>
    </w:p>
    <w:p w14:paraId="012D35F1" w14:textId="77777777" w:rsidR="00D22EB9" w:rsidRDefault="00D22EB9" w:rsidP="00316579">
      <w:pPr>
        <w:rPr>
          <w:rFonts w:cs="Arial"/>
        </w:rPr>
      </w:pPr>
    </w:p>
    <w:p w14:paraId="3E7B1985" w14:textId="77777777" w:rsidR="00D22EB9" w:rsidRDefault="00D22EB9" w:rsidP="00316579">
      <w:pPr>
        <w:rPr>
          <w:rFonts w:cs="Arial"/>
        </w:rPr>
      </w:pPr>
    </w:p>
    <w:p w14:paraId="138EDB49" w14:textId="77777777" w:rsidR="00D22EB9" w:rsidRPr="00D22EB9" w:rsidRDefault="00D22EB9" w:rsidP="00BB359D">
      <w:pPr>
        <w:ind w:left="2832" w:firstLine="708"/>
        <w:rPr>
          <w:rFonts w:cs="Arial"/>
          <w:b/>
        </w:rPr>
      </w:pPr>
      <w:r>
        <w:rPr>
          <w:rFonts w:cs="Arial"/>
        </w:rPr>
        <w:t xml:space="preserve">Pripravil: </w:t>
      </w:r>
      <w:r w:rsidRPr="00D22EB9">
        <w:rPr>
          <w:rFonts w:cs="Arial"/>
          <w:b/>
        </w:rPr>
        <w:t>Matic Pečovnik, dipl. ekon. (UN)</w:t>
      </w:r>
    </w:p>
    <w:p w14:paraId="6A7F47E6" w14:textId="77777777" w:rsidR="00D22EB9" w:rsidRPr="00D22EB9" w:rsidRDefault="00D22EB9" w:rsidP="00BB359D">
      <w:pPr>
        <w:ind w:left="3540"/>
        <w:rPr>
          <w:rFonts w:cs="Arial"/>
          <w:b/>
        </w:rPr>
      </w:pPr>
      <w:r>
        <w:rPr>
          <w:rFonts w:cs="Arial"/>
        </w:rPr>
        <w:t xml:space="preserve">Odgovorna oseba: </w:t>
      </w:r>
      <w:r w:rsidRPr="00D22EB9">
        <w:rPr>
          <w:rFonts w:cs="Arial"/>
          <w:b/>
        </w:rPr>
        <w:t>mag. Romana Lesjak</w:t>
      </w:r>
      <w:r w:rsidR="00BB359D">
        <w:rPr>
          <w:rFonts w:cs="Arial"/>
          <w:b/>
        </w:rPr>
        <w:t>, županja</w:t>
      </w:r>
    </w:p>
    <w:p w14:paraId="2FF62E3A" w14:textId="77777777" w:rsidR="00D22EB9" w:rsidRPr="00D22EB9" w:rsidRDefault="00D22EB9" w:rsidP="00316579">
      <w:pPr>
        <w:pStyle w:val="Brezrazmikov"/>
        <w:rPr>
          <w:rFonts w:ascii="Arial" w:hAnsi="Arial" w:cs="Arial"/>
          <w:sz w:val="48"/>
          <w:szCs w:val="48"/>
        </w:rPr>
      </w:pPr>
      <w:r>
        <w:rPr>
          <w:rFonts w:ascii="Arial" w:hAnsi="Arial" w:cs="Arial"/>
          <w:sz w:val="48"/>
          <w:szCs w:val="48"/>
        </w:rPr>
        <w:lastRenderedPageBreak/>
        <w:tab/>
      </w:r>
      <w:r>
        <w:rPr>
          <w:rFonts w:ascii="Arial" w:hAnsi="Arial" w:cs="Arial"/>
          <w:sz w:val="48"/>
          <w:szCs w:val="48"/>
        </w:rPr>
        <w:tab/>
      </w:r>
    </w:p>
    <w:p w14:paraId="12584196" w14:textId="77777777" w:rsidR="007F3F83" w:rsidRPr="00D22EB9" w:rsidRDefault="007F3F83" w:rsidP="00316579">
      <w:pPr>
        <w:pStyle w:val="Brezrazmikov"/>
        <w:rPr>
          <w:rFonts w:ascii="Arial" w:hAnsi="Arial" w:cs="Arial"/>
          <w:sz w:val="32"/>
          <w:szCs w:val="32"/>
        </w:rPr>
      </w:pPr>
    </w:p>
    <w:p w14:paraId="5ED8DB27" w14:textId="77777777" w:rsidR="00333A97" w:rsidRPr="00D22EB9" w:rsidRDefault="00AC78BA" w:rsidP="00655747">
      <w:pPr>
        <w:pStyle w:val="Brezrazmikov"/>
        <w:jc w:val="center"/>
        <w:rPr>
          <w:rFonts w:ascii="Arial" w:hAnsi="Arial" w:cs="Arial"/>
          <w:sz w:val="32"/>
          <w:szCs w:val="32"/>
        </w:rPr>
      </w:pPr>
      <w:r w:rsidRPr="00D22EB9">
        <w:rPr>
          <w:rFonts w:ascii="Arial" w:hAnsi="Arial" w:cs="Arial"/>
          <w:sz w:val="32"/>
          <w:szCs w:val="32"/>
        </w:rPr>
        <w:t>MAJ 2022</w:t>
      </w:r>
    </w:p>
    <w:p w14:paraId="405C41D5" w14:textId="77777777" w:rsidR="00333A97" w:rsidRPr="00D22EB9" w:rsidRDefault="00333A97" w:rsidP="00316579">
      <w:pPr>
        <w:pStyle w:val="Brezrazmikov"/>
        <w:rPr>
          <w:rFonts w:ascii="Arial" w:hAnsi="Arial" w:cs="Arial"/>
          <w:sz w:val="40"/>
          <w:szCs w:val="40"/>
        </w:rPr>
      </w:pPr>
    </w:p>
    <w:sdt>
      <w:sdtPr>
        <w:rPr>
          <w:rFonts w:eastAsiaTheme="minorHAnsi" w:cs="Arial"/>
          <w:b w:val="0"/>
          <w:sz w:val="22"/>
          <w:szCs w:val="22"/>
          <w:lang w:eastAsia="en-US"/>
        </w:rPr>
        <w:id w:val="-939829691"/>
        <w:docPartObj>
          <w:docPartGallery w:val="Table of Contents"/>
          <w:docPartUnique/>
        </w:docPartObj>
      </w:sdtPr>
      <w:sdtEndPr>
        <w:rPr>
          <w:bCs/>
          <w:sz w:val="24"/>
        </w:rPr>
      </w:sdtEndPr>
      <w:sdtContent>
        <w:p w14:paraId="2E5659FA" w14:textId="77777777" w:rsidR="0006330E" w:rsidRPr="00D22EB9" w:rsidRDefault="0006330E" w:rsidP="00316579">
          <w:pPr>
            <w:pStyle w:val="NaslovTOC"/>
            <w:jc w:val="both"/>
            <w:rPr>
              <w:rFonts w:cs="Arial"/>
            </w:rPr>
          </w:pPr>
        </w:p>
        <w:p w14:paraId="41C69E3E" w14:textId="77777777" w:rsidR="00264B05" w:rsidRDefault="00892500">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r w:rsidRPr="00D22EB9">
            <w:rPr>
              <w:rFonts w:cs="Arial"/>
            </w:rPr>
            <w:fldChar w:fldCharType="begin"/>
          </w:r>
          <w:r w:rsidR="0006330E" w:rsidRPr="00D22EB9">
            <w:rPr>
              <w:rFonts w:cs="Arial"/>
            </w:rPr>
            <w:instrText xml:space="preserve"> TOC \o "1-3" \h \z \u </w:instrText>
          </w:r>
          <w:r w:rsidRPr="00D22EB9">
            <w:rPr>
              <w:rFonts w:cs="Arial"/>
            </w:rPr>
            <w:fldChar w:fldCharType="separate"/>
          </w:r>
          <w:hyperlink w:anchor="_Toc104452153" w:history="1">
            <w:r w:rsidR="00264B05" w:rsidRPr="00CF2A7D">
              <w:rPr>
                <w:rStyle w:val="Hiperpovezava"/>
                <w:rFonts w:cs="Arial"/>
                <w:noProof/>
              </w:rPr>
              <w:t>1</w:t>
            </w:r>
            <w:r w:rsidR="00264B05">
              <w:rPr>
                <w:rFonts w:asciiTheme="minorHAnsi" w:eastAsiaTheme="minorEastAsia" w:hAnsiTheme="minorHAnsi" w:cstheme="minorBidi"/>
                <w:b w:val="0"/>
                <w:bCs w:val="0"/>
                <w:caps w:val="0"/>
                <w:noProof/>
                <w:sz w:val="22"/>
                <w:szCs w:val="22"/>
                <w:lang w:val="en-US"/>
              </w:rPr>
              <w:tab/>
            </w:r>
            <w:r w:rsidR="00264B05" w:rsidRPr="00CF2A7D">
              <w:rPr>
                <w:rStyle w:val="Hiperpovezava"/>
                <w:rFonts w:cs="Arial"/>
                <w:noProof/>
              </w:rPr>
              <w:t>UVOD</w:t>
            </w:r>
            <w:r w:rsidR="00264B05">
              <w:rPr>
                <w:noProof/>
                <w:webHidden/>
              </w:rPr>
              <w:tab/>
            </w:r>
            <w:r w:rsidR="00264B05">
              <w:rPr>
                <w:noProof/>
                <w:webHidden/>
              </w:rPr>
              <w:fldChar w:fldCharType="begin"/>
            </w:r>
            <w:r w:rsidR="00264B05">
              <w:rPr>
                <w:noProof/>
                <w:webHidden/>
              </w:rPr>
              <w:instrText xml:space="preserve"> PAGEREF _Toc104452153 \h </w:instrText>
            </w:r>
            <w:r w:rsidR="00264B05">
              <w:rPr>
                <w:noProof/>
                <w:webHidden/>
              </w:rPr>
            </w:r>
            <w:r w:rsidR="00264B05">
              <w:rPr>
                <w:noProof/>
                <w:webHidden/>
              </w:rPr>
              <w:fldChar w:fldCharType="separate"/>
            </w:r>
            <w:r w:rsidR="00264B05">
              <w:rPr>
                <w:noProof/>
                <w:webHidden/>
              </w:rPr>
              <w:t>2</w:t>
            </w:r>
            <w:r w:rsidR="00264B05">
              <w:rPr>
                <w:noProof/>
                <w:webHidden/>
              </w:rPr>
              <w:fldChar w:fldCharType="end"/>
            </w:r>
          </w:hyperlink>
        </w:p>
        <w:p w14:paraId="7BB182DE"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54" w:history="1">
            <w:r w:rsidR="00264B05" w:rsidRPr="00CF2A7D">
              <w:rPr>
                <w:rStyle w:val="Hiperpovezava"/>
                <w:rFonts w:cs="Arial"/>
                <w:noProof/>
              </w:rPr>
              <w:t>1.1</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Namen izdelave elaborata</w:t>
            </w:r>
            <w:r w:rsidR="00264B05">
              <w:rPr>
                <w:noProof/>
                <w:webHidden/>
              </w:rPr>
              <w:tab/>
            </w:r>
            <w:r w:rsidR="00264B05">
              <w:rPr>
                <w:noProof/>
                <w:webHidden/>
              </w:rPr>
              <w:fldChar w:fldCharType="begin"/>
            </w:r>
            <w:r w:rsidR="00264B05">
              <w:rPr>
                <w:noProof/>
                <w:webHidden/>
              </w:rPr>
              <w:instrText xml:space="preserve"> PAGEREF _Toc104452154 \h </w:instrText>
            </w:r>
            <w:r w:rsidR="00264B05">
              <w:rPr>
                <w:noProof/>
                <w:webHidden/>
              </w:rPr>
            </w:r>
            <w:r w:rsidR="00264B05">
              <w:rPr>
                <w:noProof/>
                <w:webHidden/>
              </w:rPr>
              <w:fldChar w:fldCharType="separate"/>
            </w:r>
            <w:r w:rsidR="00264B05">
              <w:rPr>
                <w:noProof/>
                <w:webHidden/>
              </w:rPr>
              <w:t>2</w:t>
            </w:r>
            <w:r w:rsidR="00264B05">
              <w:rPr>
                <w:noProof/>
                <w:webHidden/>
              </w:rPr>
              <w:fldChar w:fldCharType="end"/>
            </w:r>
          </w:hyperlink>
        </w:p>
        <w:p w14:paraId="63F67063" w14:textId="77777777" w:rsidR="00264B05" w:rsidRDefault="00BF3198">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104452155" w:history="1">
            <w:r w:rsidR="00264B05" w:rsidRPr="00CF2A7D">
              <w:rPr>
                <w:rStyle w:val="Hiperpovezava"/>
                <w:rFonts w:eastAsia="Times New Roman" w:cs="Arial"/>
                <w:noProof/>
                <w:lang w:eastAsia="sl-SI"/>
              </w:rPr>
              <w:t>2</w:t>
            </w:r>
            <w:r w:rsidR="00264B05">
              <w:rPr>
                <w:rFonts w:asciiTheme="minorHAnsi" w:eastAsiaTheme="minorEastAsia" w:hAnsiTheme="minorHAnsi" w:cstheme="minorBidi"/>
                <w:b w:val="0"/>
                <w:bCs w:val="0"/>
                <w:caps w:val="0"/>
                <w:noProof/>
                <w:sz w:val="22"/>
                <w:szCs w:val="22"/>
                <w:lang w:val="en-US"/>
              </w:rPr>
              <w:tab/>
            </w:r>
            <w:r w:rsidR="00264B05" w:rsidRPr="00CF2A7D">
              <w:rPr>
                <w:rStyle w:val="Hiperpovezava"/>
                <w:rFonts w:eastAsia="Times New Roman" w:cs="Arial"/>
                <w:noProof/>
                <w:lang w:eastAsia="sl-SI"/>
              </w:rPr>
              <w:t>IZBIRNA GOSPODARSKA JAVNA SLUŽBA - UPRAVLJANJE, UREJANJE IN VZDRŽEVANJE NAPRAVE ZIP-LINE</w:t>
            </w:r>
            <w:r w:rsidR="00264B05">
              <w:rPr>
                <w:noProof/>
                <w:webHidden/>
              </w:rPr>
              <w:tab/>
            </w:r>
            <w:r w:rsidR="00264B05">
              <w:rPr>
                <w:noProof/>
                <w:webHidden/>
              </w:rPr>
              <w:fldChar w:fldCharType="begin"/>
            </w:r>
            <w:r w:rsidR="00264B05">
              <w:rPr>
                <w:noProof/>
                <w:webHidden/>
              </w:rPr>
              <w:instrText xml:space="preserve"> PAGEREF _Toc104452155 \h </w:instrText>
            </w:r>
            <w:r w:rsidR="00264B05">
              <w:rPr>
                <w:noProof/>
                <w:webHidden/>
              </w:rPr>
            </w:r>
            <w:r w:rsidR="00264B05">
              <w:rPr>
                <w:noProof/>
                <w:webHidden/>
              </w:rPr>
              <w:fldChar w:fldCharType="separate"/>
            </w:r>
            <w:r w:rsidR="00264B05">
              <w:rPr>
                <w:noProof/>
                <w:webHidden/>
              </w:rPr>
              <w:t>2</w:t>
            </w:r>
            <w:r w:rsidR="00264B05">
              <w:rPr>
                <w:noProof/>
                <w:webHidden/>
              </w:rPr>
              <w:fldChar w:fldCharType="end"/>
            </w:r>
          </w:hyperlink>
        </w:p>
        <w:p w14:paraId="00427BFB" w14:textId="77777777" w:rsidR="00264B05" w:rsidRDefault="00BF3198">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104452156" w:history="1">
            <w:r w:rsidR="00264B05" w:rsidRPr="00CF2A7D">
              <w:rPr>
                <w:rStyle w:val="Hiperpovezava"/>
                <w:rFonts w:cs="Arial"/>
                <w:noProof/>
              </w:rPr>
              <w:t>3</w:t>
            </w:r>
            <w:r w:rsidR="00264B05">
              <w:rPr>
                <w:rFonts w:asciiTheme="minorHAnsi" w:eastAsiaTheme="minorEastAsia" w:hAnsiTheme="minorHAnsi" w:cstheme="minorBidi"/>
                <w:b w:val="0"/>
                <w:bCs w:val="0"/>
                <w:caps w:val="0"/>
                <w:noProof/>
                <w:sz w:val="22"/>
                <w:szCs w:val="22"/>
                <w:lang w:val="en-US"/>
              </w:rPr>
              <w:tab/>
            </w:r>
            <w:r w:rsidR="00264B05" w:rsidRPr="00CF2A7D">
              <w:rPr>
                <w:rStyle w:val="Hiperpovezava"/>
                <w:rFonts w:cs="Arial"/>
                <w:noProof/>
              </w:rPr>
              <w:t>ELEMENTI ELABORATA</w:t>
            </w:r>
            <w:r w:rsidR="00264B05">
              <w:rPr>
                <w:noProof/>
                <w:webHidden/>
              </w:rPr>
              <w:tab/>
            </w:r>
            <w:r w:rsidR="00264B05">
              <w:rPr>
                <w:noProof/>
                <w:webHidden/>
              </w:rPr>
              <w:fldChar w:fldCharType="begin"/>
            </w:r>
            <w:r w:rsidR="00264B05">
              <w:rPr>
                <w:noProof/>
                <w:webHidden/>
              </w:rPr>
              <w:instrText xml:space="preserve"> PAGEREF _Toc104452156 \h </w:instrText>
            </w:r>
            <w:r w:rsidR="00264B05">
              <w:rPr>
                <w:noProof/>
                <w:webHidden/>
              </w:rPr>
            </w:r>
            <w:r w:rsidR="00264B05">
              <w:rPr>
                <w:noProof/>
                <w:webHidden/>
              </w:rPr>
              <w:fldChar w:fldCharType="separate"/>
            </w:r>
            <w:r w:rsidR="00264B05">
              <w:rPr>
                <w:noProof/>
                <w:webHidden/>
              </w:rPr>
              <w:t>3</w:t>
            </w:r>
            <w:r w:rsidR="00264B05">
              <w:rPr>
                <w:noProof/>
                <w:webHidden/>
              </w:rPr>
              <w:fldChar w:fldCharType="end"/>
            </w:r>
          </w:hyperlink>
        </w:p>
        <w:p w14:paraId="119B02E2"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57" w:history="1">
            <w:r w:rsidR="00264B05" w:rsidRPr="00CF2A7D">
              <w:rPr>
                <w:rStyle w:val="Hiperpovezava"/>
                <w:rFonts w:cs="Arial"/>
                <w:noProof/>
              </w:rPr>
              <w:t>3.1</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Predračunska in obračunska količina in stroški opravljenih storitev javne službe za preteklo obračunsko obdobje</w:t>
            </w:r>
            <w:r w:rsidR="00264B05">
              <w:rPr>
                <w:noProof/>
                <w:webHidden/>
              </w:rPr>
              <w:tab/>
            </w:r>
            <w:r w:rsidR="00264B05">
              <w:rPr>
                <w:noProof/>
                <w:webHidden/>
              </w:rPr>
              <w:fldChar w:fldCharType="begin"/>
            </w:r>
            <w:r w:rsidR="00264B05">
              <w:rPr>
                <w:noProof/>
                <w:webHidden/>
              </w:rPr>
              <w:instrText xml:space="preserve"> PAGEREF _Toc104452157 \h </w:instrText>
            </w:r>
            <w:r w:rsidR="00264B05">
              <w:rPr>
                <w:noProof/>
                <w:webHidden/>
              </w:rPr>
            </w:r>
            <w:r w:rsidR="00264B05">
              <w:rPr>
                <w:noProof/>
                <w:webHidden/>
              </w:rPr>
              <w:fldChar w:fldCharType="separate"/>
            </w:r>
            <w:r w:rsidR="00264B05">
              <w:rPr>
                <w:noProof/>
                <w:webHidden/>
              </w:rPr>
              <w:t>4</w:t>
            </w:r>
            <w:r w:rsidR="00264B05">
              <w:rPr>
                <w:noProof/>
                <w:webHidden/>
              </w:rPr>
              <w:fldChar w:fldCharType="end"/>
            </w:r>
          </w:hyperlink>
        </w:p>
        <w:p w14:paraId="02CA6283"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58" w:history="1">
            <w:r w:rsidR="00264B05" w:rsidRPr="00CF2A7D">
              <w:rPr>
                <w:rStyle w:val="Hiperpovezava"/>
                <w:rFonts w:cs="Arial"/>
                <w:noProof/>
              </w:rPr>
              <w:t>3.2</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Prihodki od prodanih kart v letu 2021</w:t>
            </w:r>
            <w:r w:rsidR="00264B05">
              <w:rPr>
                <w:noProof/>
                <w:webHidden/>
              </w:rPr>
              <w:tab/>
            </w:r>
            <w:r w:rsidR="00264B05">
              <w:rPr>
                <w:noProof/>
                <w:webHidden/>
              </w:rPr>
              <w:fldChar w:fldCharType="begin"/>
            </w:r>
            <w:r w:rsidR="00264B05">
              <w:rPr>
                <w:noProof/>
                <w:webHidden/>
              </w:rPr>
              <w:instrText xml:space="preserve"> PAGEREF _Toc104452158 \h </w:instrText>
            </w:r>
            <w:r w:rsidR="00264B05">
              <w:rPr>
                <w:noProof/>
                <w:webHidden/>
              </w:rPr>
            </w:r>
            <w:r w:rsidR="00264B05">
              <w:rPr>
                <w:noProof/>
                <w:webHidden/>
              </w:rPr>
              <w:fldChar w:fldCharType="separate"/>
            </w:r>
            <w:r w:rsidR="00264B05">
              <w:rPr>
                <w:noProof/>
                <w:webHidden/>
              </w:rPr>
              <w:t>7</w:t>
            </w:r>
            <w:r w:rsidR="00264B05">
              <w:rPr>
                <w:noProof/>
                <w:webHidden/>
              </w:rPr>
              <w:fldChar w:fldCharType="end"/>
            </w:r>
          </w:hyperlink>
        </w:p>
        <w:p w14:paraId="2931E53C"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59" w:history="1">
            <w:r w:rsidR="00264B05" w:rsidRPr="00CF2A7D">
              <w:rPr>
                <w:rStyle w:val="Hiperpovezava"/>
                <w:rFonts w:cs="Arial"/>
                <w:noProof/>
              </w:rPr>
              <w:t>3.3</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Predračunska količina in stroški opravljenih storitev javne službe za prihodnje obračunsko obdobje</w:t>
            </w:r>
            <w:r w:rsidR="00264B05">
              <w:rPr>
                <w:noProof/>
                <w:webHidden/>
              </w:rPr>
              <w:tab/>
            </w:r>
            <w:r w:rsidR="00264B05">
              <w:rPr>
                <w:noProof/>
                <w:webHidden/>
              </w:rPr>
              <w:fldChar w:fldCharType="begin"/>
            </w:r>
            <w:r w:rsidR="00264B05">
              <w:rPr>
                <w:noProof/>
                <w:webHidden/>
              </w:rPr>
              <w:instrText xml:space="preserve"> PAGEREF _Toc104452159 \h </w:instrText>
            </w:r>
            <w:r w:rsidR="00264B05">
              <w:rPr>
                <w:noProof/>
                <w:webHidden/>
              </w:rPr>
            </w:r>
            <w:r w:rsidR="00264B05">
              <w:rPr>
                <w:noProof/>
                <w:webHidden/>
              </w:rPr>
              <w:fldChar w:fldCharType="separate"/>
            </w:r>
            <w:r w:rsidR="00264B05">
              <w:rPr>
                <w:noProof/>
                <w:webHidden/>
              </w:rPr>
              <w:t>7</w:t>
            </w:r>
            <w:r w:rsidR="00264B05">
              <w:rPr>
                <w:noProof/>
                <w:webHidden/>
              </w:rPr>
              <w:fldChar w:fldCharType="end"/>
            </w:r>
          </w:hyperlink>
        </w:p>
        <w:p w14:paraId="7A33E9D2"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60" w:history="1">
            <w:r w:rsidR="00264B05" w:rsidRPr="00CF2A7D">
              <w:rPr>
                <w:rStyle w:val="Hiperpovezava"/>
                <w:rFonts w:cs="Arial"/>
                <w:noProof/>
              </w:rPr>
              <w:t>3.4</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Prihodki od prodanih kart v letu 2022</w:t>
            </w:r>
            <w:r w:rsidR="00264B05">
              <w:rPr>
                <w:noProof/>
                <w:webHidden/>
              </w:rPr>
              <w:tab/>
            </w:r>
            <w:r w:rsidR="00264B05">
              <w:rPr>
                <w:noProof/>
                <w:webHidden/>
              </w:rPr>
              <w:fldChar w:fldCharType="begin"/>
            </w:r>
            <w:r w:rsidR="00264B05">
              <w:rPr>
                <w:noProof/>
                <w:webHidden/>
              </w:rPr>
              <w:instrText xml:space="preserve"> PAGEREF _Toc104452160 \h </w:instrText>
            </w:r>
            <w:r w:rsidR="00264B05">
              <w:rPr>
                <w:noProof/>
                <w:webHidden/>
              </w:rPr>
            </w:r>
            <w:r w:rsidR="00264B05">
              <w:rPr>
                <w:noProof/>
                <w:webHidden/>
              </w:rPr>
              <w:fldChar w:fldCharType="separate"/>
            </w:r>
            <w:r w:rsidR="00264B05">
              <w:rPr>
                <w:noProof/>
                <w:webHidden/>
              </w:rPr>
              <w:t>9</w:t>
            </w:r>
            <w:r w:rsidR="00264B05">
              <w:rPr>
                <w:noProof/>
                <w:webHidden/>
              </w:rPr>
              <w:fldChar w:fldCharType="end"/>
            </w:r>
          </w:hyperlink>
        </w:p>
        <w:p w14:paraId="349E1B0F"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61" w:history="1">
            <w:r w:rsidR="00264B05" w:rsidRPr="00CF2A7D">
              <w:rPr>
                <w:rStyle w:val="Hiperpovezava"/>
                <w:rFonts w:cs="Arial"/>
                <w:noProof/>
              </w:rPr>
              <w:t>3.5</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Izračun predračunske cene storitev za prihodnje obračunsko obdobje</w:t>
            </w:r>
            <w:r w:rsidR="00264B05">
              <w:rPr>
                <w:noProof/>
                <w:webHidden/>
              </w:rPr>
              <w:tab/>
            </w:r>
            <w:r w:rsidR="00264B05">
              <w:rPr>
                <w:noProof/>
                <w:webHidden/>
              </w:rPr>
              <w:fldChar w:fldCharType="begin"/>
            </w:r>
            <w:r w:rsidR="00264B05">
              <w:rPr>
                <w:noProof/>
                <w:webHidden/>
              </w:rPr>
              <w:instrText xml:space="preserve"> PAGEREF _Toc104452161 \h </w:instrText>
            </w:r>
            <w:r w:rsidR="00264B05">
              <w:rPr>
                <w:noProof/>
                <w:webHidden/>
              </w:rPr>
            </w:r>
            <w:r w:rsidR="00264B05">
              <w:rPr>
                <w:noProof/>
                <w:webHidden/>
              </w:rPr>
              <w:fldChar w:fldCharType="separate"/>
            </w:r>
            <w:r w:rsidR="00264B05">
              <w:rPr>
                <w:noProof/>
                <w:webHidden/>
              </w:rPr>
              <w:t>9</w:t>
            </w:r>
            <w:r w:rsidR="00264B05">
              <w:rPr>
                <w:noProof/>
                <w:webHidden/>
              </w:rPr>
              <w:fldChar w:fldCharType="end"/>
            </w:r>
          </w:hyperlink>
        </w:p>
        <w:p w14:paraId="3080D0C3" w14:textId="77777777" w:rsidR="00264B05" w:rsidRDefault="00BF3198">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104452162" w:history="1">
            <w:r w:rsidR="00264B05" w:rsidRPr="00CF2A7D">
              <w:rPr>
                <w:rStyle w:val="Hiperpovezava"/>
                <w:rFonts w:cs="Arial"/>
                <w:noProof/>
              </w:rPr>
              <w:t>4</w:t>
            </w:r>
            <w:r w:rsidR="00264B05">
              <w:rPr>
                <w:rFonts w:asciiTheme="minorHAnsi" w:eastAsiaTheme="minorEastAsia" w:hAnsiTheme="minorHAnsi" w:cstheme="minorBidi"/>
                <w:b w:val="0"/>
                <w:bCs w:val="0"/>
                <w:caps w:val="0"/>
                <w:noProof/>
                <w:sz w:val="22"/>
                <w:szCs w:val="22"/>
                <w:lang w:val="en-US"/>
              </w:rPr>
              <w:tab/>
            </w:r>
            <w:r w:rsidR="00264B05" w:rsidRPr="00CF2A7D">
              <w:rPr>
                <w:rStyle w:val="Hiperpovezava"/>
                <w:rFonts w:cs="Arial"/>
                <w:noProof/>
              </w:rPr>
              <w:t>ZAKLJUČEK</w:t>
            </w:r>
            <w:r w:rsidR="00264B05">
              <w:rPr>
                <w:noProof/>
                <w:webHidden/>
              </w:rPr>
              <w:tab/>
            </w:r>
            <w:r w:rsidR="00264B05">
              <w:rPr>
                <w:noProof/>
                <w:webHidden/>
              </w:rPr>
              <w:fldChar w:fldCharType="begin"/>
            </w:r>
            <w:r w:rsidR="00264B05">
              <w:rPr>
                <w:noProof/>
                <w:webHidden/>
              </w:rPr>
              <w:instrText xml:space="preserve"> PAGEREF _Toc104452162 \h </w:instrText>
            </w:r>
            <w:r w:rsidR="00264B05">
              <w:rPr>
                <w:noProof/>
                <w:webHidden/>
              </w:rPr>
            </w:r>
            <w:r w:rsidR="00264B05">
              <w:rPr>
                <w:noProof/>
                <w:webHidden/>
              </w:rPr>
              <w:fldChar w:fldCharType="separate"/>
            </w:r>
            <w:r w:rsidR="00264B05">
              <w:rPr>
                <w:noProof/>
                <w:webHidden/>
              </w:rPr>
              <w:t>10</w:t>
            </w:r>
            <w:r w:rsidR="00264B05">
              <w:rPr>
                <w:noProof/>
                <w:webHidden/>
              </w:rPr>
              <w:fldChar w:fldCharType="end"/>
            </w:r>
          </w:hyperlink>
        </w:p>
        <w:p w14:paraId="58D59929" w14:textId="77777777" w:rsidR="00264B05" w:rsidRDefault="00BF3198">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104452163" w:history="1">
            <w:r w:rsidR="00264B05" w:rsidRPr="00CF2A7D">
              <w:rPr>
                <w:rStyle w:val="Hiperpovezava"/>
                <w:rFonts w:cs="Arial"/>
                <w:noProof/>
              </w:rPr>
              <w:t>4.1</w:t>
            </w:r>
            <w:r w:rsidR="00264B05">
              <w:rPr>
                <w:rFonts w:asciiTheme="minorHAnsi" w:eastAsiaTheme="minorEastAsia" w:hAnsiTheme="minorHAnsi" w:cstheme="minorBidi"/>
                <w:smallCaps w:val="0"/>
                <w:noProof/>
                <w:sz w:val="22"/>
                <w:szCs w:val="22"/>
                <w:lang w:val="en-US"/>
              </w:rPr>
              <w:tab/>
            </w:r>
            <w:r w:rsidR="00264B05" w:rsidRPr="00CF2A7D">
              <w:rPr>
                <w:rStyle w:val="Hiperpovezava"/>
                <w:rFonts w:cs="Arial"/>
                <w:noProof/>
              </w:rPr>
              <w:t>PREDLOG SKLEPA O DOLOČITVI CENE ZA SPUST PO OLIMPLINE</w:t>
            </w:r>
            <w:r w:rsidR="00264B05">
              <w:rPr>
                <w:noProof/>
                <w:webHidden/>
              </w:rPr>
              <w:tab/>
            </w:r>
            <w:r w:rsidR="00264B05">
              <w:rPr>
                <w:noProof/>
                <w:webHidden/>
              </w:rPr>
              <w:fldChar w:fldCharType="begin"/>
            </w:r>
            <w:r w:rsidR="00264B05">
              <w:rPr>
                <w:noProof/>
                <w:webHidden/>
              </w:rPr>
              <w:instrText xml:space="preserve"> PAGEREF _Toc104452163 \h </w:instrText>
            </w:r>
            <w:r w:rsidR="00264B05">
              <w:rPr>
                <w:noProof/>
                <w:webHidden/>
              </w:rPr>
            </w:r>
            <w:r w:rsidR="00264B05">
              <w:rPr>
                <w:noProof/>
                <w:webHidden/>
              </w:rPr>
              <w:fldChar w:fldCharType="separate"/>
            </w:r>
            <w:r w:rsidR="00264B05">
              <w:rPr>
                <w:noProof/>
                <w:webHidden/>
              </w:rPr>
              <w:t>10</w:t>
            </w:r>
            <w:r w:rsidR="00264B05">
              <w:rPr>
                <w:noProof/>
                <w:webHidden/>
              </w:rPr>
              <w:fldChar w:fldCharType="end"/>
            </w:r>
          </w:hyperlink>
        </w:p>
        <w:p w14:paraId="1561AF4F" w14:textId="77777777" w:rsidR="0006330E" w:rsidRPr="00D22EB9" w:rsidRDefault="00892500" w:rsidP="00316579">
          <w:pPr>
            <w:rPr>
              <w:rFonts w:cs="Arial"/>
            </w:rPr>
          </w:pPr>
          <w:r w:rsidRPr="00D22EB9">
            <w:rPr>
              <w:rFonts w:cs="Arial"/>
              <w:b/>
              <w:bCs/>
            </w:rPr>
            <w:fldChar w:fldCharType="end"/>
          </w:r>
        </w:p>
      </w:sdtContent>
    </w:sdt>
    <w:p w14:paraId="5F8F3560" w14:textId="77777777" w:rsidR="001F4F61" w:rsidRPr="00D22EB9" w:rsidRDefault="001F4F61" w:rsidP="00316579">
      <w:pPr>
        <w:pStyle w:val="Brezrazmikov"/>
        <w:rPr>
          <w:rFonts w:ascii="Arial" w:hAnsi="Arial" w:cs="Arial"/>
          <w:sz w:val="40"/>
          <w:szCs w:val="40"/>
        </w:rPr>
      </w:pPr>
    </w:p>
    <w:p w14:paraId="13FF8F40" w14:textId="77777777" w:rsidR="009666E4" w:rsidRPr="00D22EB9" w:rsidRDefault="009666E4" w:rsidP="00316579">
      <w:pPr>
        <w:spacing w:after="160" w:line="259" w:lineRule="auto"/>
        <w:rPr>
          <w:rFonts w:cs="Arial"/>
          <w:sz w:val="40"/>
          <w:szCs w:val="40"/>
        </w:rPr>
      </w:pPr>
    </w:p>
    <w:p w14:paraId="4E2748E4" w14:textId="77777777" w:rsidR="00BC3295" w:rsidRPr="00D22EB9" w:rsidRDefault="00BC3295" w:rsidP="00316579">
      <w:pPr>
        <w:spacing w:after="160" w:line="259" w:lineRule="auto"/>
        <w:rPr>
          <w:rFonts w:cs="Arial"/>
          <w:sz w:val="40"/>
          <w:szCs w:val="40"/>
        </w:rPr>
      </w:pPr>
      <w:r w:rsidRPr="00D22EB9">
        <w:rPr>
          <w:rFonts w:cs="Arial"/>
          <w:sz w:val="40"/>
          <w:szCs w:val="40"/>
        </w:rPr>
        <w:br w:type="page"/>
      </w:r>
    </w:p>
    <w:p w14:paraId="542426F9" w14:textId="77777777" w:rsidR="001F4F61" w:rsidRPr="00D22EB9" w:rsidRDefault="009666E4" w:rsidP="00316579">
      <w:pPr>
        <w:pStyle w:val="Naslov1"/>
        <w:rPr>
          <w:rFonts w:cs="Arial"/>
          <w:bCs/>
        </w:rPr>
      </w:pPr>
      <w:bookmarkStart w:id="0" w:name="_Toc104452153"/>
      <w:r w:rsidRPr="00D22EB9">
        <w:rPr>
          <w:rFonts w:cs="Arial"/>
          <w:bCs/>
        </w:rPr>
        <w:lastRenderedPageBreak/>
        <w:t>UVOD</w:t>
      </w:r>
      <w:bookmarkEnd w:id="0"/>
    </w:p>
    <w:p w14:paraId="09F7F7A0" w14:textId="77777777" w:rsidR="00C859A9" w:rsidRPr="00D22EB9" w:rsidRDefault="00C859A9" w:rsidP="00316579">
      <w:pPr>
        <w:pStyle w:val="Brezrazmikov"/>
        <w:rPr>
          <w:rFonts w:ascii="Arial" w:hAnsi="Arial" w:cs="Arial"/>
          <w:sz w:val="24"/>
          <w:szCs w:val="24"/>
        </w:rPr>
      </w:pPr>
    </w:p>
    <w:p w14:paraId="08E36E73" w14:textId="77777777" w:rsidR="00A55A15" w:rsidRPr="00D22EB9" w:rsidRDefault="00861D2F" w:rsidP="00316579">
      <w:pPr>
        <w:spacing w:after="0"/>
        <w:rPr>
          <w:rFonts w:eastAsia="Times New Roman" w:cs="Arial"/>
          <w:szCs w:val="24"/>
          <w:lang w:eastAsia="sl-SI"/>
        </w:rPr>
      </w:pPr>
      <w:r w:rsidRPr="00D22EB9">
        <w:rPr>
          <w:rFonts w:cs="Arial"/>
          <w:szCs w:val="24"/>
        </w:rPr>
        <w:t xml:space="preserve">Občina Črna na Koroškem je na podlagi </w:t>
      </w:r>
      <w:hyperlink r:id="rId10" w:history="1">
        <w:r w:rsidR="007F3F83" w:rsidRPr="00D22EB9">
          <w:rPr>
            <w:rFonts w:eastAsia="Times New Roman" w:cs="Arial"/>
            <w:szCs w:val="24"/>
            <w:lang w:eastAsia="sl-SI"/>
          </w:rPr>
          <w:t>Zakona o gospodarskih javnih službah</w:t>
        </w:r>
      </w:hyperlink>
      <w:r w:rsidR="007F3F83" w:rsidRPr="00D22EB9">
        <w:rPr>
          <w:rFonts w:eastAsia="Times New Roman" w:cs="Arial"/>
          <w:szCs w:val="24"/>
          <w:lang w:eastAsia="sl-SI"/>
        </w:rPr>
        <w:t xml:space="preserve"> /ZGJS/ (Uradni list RS, št. 32/93, 30/98, 127/06- ZJZP, 38/10-ZUKN in 57/11-ORZGJS40….), Odloka</w:t>
      </w:r>
      <w:r w:rsidR="00C4594F" w:rsidRPr="00D22EB9">
        <w:rPr>
          <w:rFonts w:eastAsia="Times New Roman" w:cs="Arial"/>
          <w:szCs w:val="24"/>
          <w:lang w:eastAsia="sl-SI"/>
        </w:rPr>
        <w:t xml:space="preserve"> o</w:t>
      </w:r>
      <w:r w:rsidR="007F3F83" w:rsidRPr="00D22EB9">
        <w:rPr>
          <w:rFonts w:eastAsia="Times New Roman" w:cs="Arial"/>
          <w:szCs w:val="24"/>
          <w:lang w:eastAsia="sl-SI"/>
        </w:rPr>
        <w:t xml:space="preserve"> izvajanju gospodarskih javnih služb v Občini Črna na Koroškem s spremembami (Uradno glasilo Slovenskih občin št. 29/18, 32/20) ter 17. člena </w:t>
      </w:r>
      <w:hyperlink r:id="rId11" w:history="1">
        <w:r w:rsidR="007F3F83" w:rsidRPr="00D22EB9">
          <w:rPr>
            <w:rFonts w:eastAsia="Times New Roman" w:cs="Arial"/>
            <w:szCs w:val="24"/>
            <w:lang w:eastAsia="sl-SI"/>
          </w:rPr>
          <w:t>Statuta Občine Črna na Koroškem</w:t>
        </w:r>
      </w:hyperlink>
      <w:r w:rsidR="007F3F83" w:rsidRPr="00D22EB9">
        <w:rPr>
          <w:rFonts w:eastAsia="Times New Roman" w:cs="Arial"/>
          <w:szCs w:val="24"/>
          <w:lang w:eastAsia="sl-SI"/>
        </w:rPr>
        <w:t xml:space="preserve"> (Uradno glasilo Slovenskih občin št. 12/2017 in 59/2017) </w:t>
      </w:r>
      <w:r w:rsidR="00AB3AED" w:rsidRPr="00D22EB9">
        <w:rPr>
          <w:rFonts w:eastAsia="Times New Roman" w:cs="Arial"/>
          <w:szCs w:val="24"/>
          <w:lang w:eastAsia="sl-SI"/>
        </w:rPr>
        <w:t>sprejela</w:t>
      </w:r>
      <w:r w:rsidR="007F3F83" w:rsidRPr="00D22EB9">
        <w:rPr>
          <w:rFonts w:eastAsia="Times New Roman" w:cs="Arial"/>
          <w:szCs w:val="24"/>
          <w:lang w:eastAsia="sl-SI"/>
        </w:rPr>
        <w:t xml:space="preserve"> Odlok o spremembah in dopolnitvah Odloka o občinskih gospodarskih javnih službah v občini Črna na Koroškem</w:t>
      </w:r>
      <w:r w:rsidR="00A55A15" w:rsidRPr="00D22EB9">
        <w:rPr>
          <w:rFonts w:eastAsia="Times New Roman" w:cs="Arial"/>
          <w:szCs w:val="24"/>
          <w:lang w:eastAsia="sl-SI"/>
        </w:rPr>
        <w:t xml:space="preserve"> </w:t>
      </w:r>
      <w:r w:rsidR="007F3F83" w:rsidRPr="00D22EB9">
        <w:rPr>
          <w:rFonts w:eastAsia="Times New Roman" w:cs="Arial"/>
          <w:szCs w:val="24"/>
          <w:lang w:eastAsia="sl-SI"/>
        </w:rPr>
        <w:t>(Uradno glasilo slovenskih občin št.</w:t>
      </w:r>
      <w:r w:rsidR="00C84B0C" w:rsidRPr="00D22EB9">
        <w:rPr>
          <w:rFonts w:eastAsia="Times New Roman" w:cs="Arial"/>
          <w:szCs w:val="24"/>
          <w:lang w:eastAsia="sl-SI"/>
        </w:rPr>
        <w:t xml:space="preserve"> </w:t>
      </w:r>
      <w:r w:rsidR="007F3F83" w:rsidRPr="00D22EB9">
        <w:rPr>
          <w:rFonts w:eastAsia="Times New Roman" w:cs="Arial"/>
          <w:szCs w:val="24"/>
          <w:lang w:eastAsia="sl-SI"/>
        </w:rPr>
        <w:t>32/2020</w:t>
      </w:r>
      <w:r w:rsidR="008B6572" w:rsidRPr="00D22EB9">
        <w:rPr>
          <w:rFonts w:eastAsia="Times New Roman" w:cs="Arial"/>
          <w:szCs w:val="24"/>
          <w:lang w:eastAsia="sl-SI"/>
        </w:rPr>
        <w:t>; v nadaljevanju: Odlok</w:t>
      </w:r>
      <w:r w:rsidR="00AB3AED" w:rsidRPr="00D22EB9">
        <w:rPr>
          <w:rFonts w:eastAsia="Times New Roman" w:cs="Arial"/>
          <w:szCs w:val="24"/>
          <w:lang w:eastAsia="sl-SI"/>
        </w:rPr>
        <w:t>)</w:t>
      </w:r>
      <w:r w:rsidR="007F3F83" w:rsidRPr="00D22EB9">
        <w:rPr>
          <w:rFonts w:eastAsia="Times New Roman" w:cs="Arial"/>
          <w:szCs w:val="24"/>
          <w:lang w:eastAsia="sl-SI"/>
        </w:rPr>
        <w:t xml:space="preserve"> in Sklep o določitvi območja, načina in cene za izvajanje izbirne gospodarske javne službe upravljanje, urejanje in vzdrževanje naprave ZIP-LINE na območju javnega turis</w:t>
      </w:r>
      <w:r w:rsidR="00C84B0C" w:rsidRPr="00D22EB9">
        <w:rPr>
          <w:rFonts w:eastAsia="Times New Roman" w:cs="Arial"/>
          <w:szCs w:val="24"/>
          <w:lang w:eastAsia="sl-SI"/>
        </w:rPr>
        <w:t xml:space="preserve">tičnega objekta (v nadaljevanju </w:t>
      </w:r>
      <w:r w:rsidR="007F3F83" w:rsidRPr="00D22EB9">
        <w:rPr>
          <w:rFonts w:eastAsia="Times New Roman" w:cs="Arial"/>
          <w:szCs w:val="24"/>
          <w:lang w:eastAsia="sl-SI"/>
        </w:rPr>
        <w:t xml:space="preserve">Sklep), </w:t>
      </w:r>
      <w:r w:rsidR="00AB3AED" w:rsidRPr="00D22EB9">
        <w:rPr>
          <w:rFonts w:eastAsia="Times New Roman" w:cs="Arial"/>
          <w:szCs w:val="24"/>
          <w:lang w:eastAsia="sl-SI"/>
        </w:rPr>
        <w:t xml:space="preserve">s katerim je predpisala </w:t>
      </w:r>
      <w:r w:rsidR="007F3F83" w:rsidRPr="00D22EB9">
        <w:rPr>
          <w:rFonts w:eastAsia="Times New Roman" w:cs="Arial"/>
          <w:szCs w:val="24"/>
          <w:lang w:eastAsia="sl-SI"/>
        </w:rPr>
        <w:t xml:space="preserve">in </w:t>
      </w:r>
      <w:r w:rsidR="00AB3AED" w:rsidRPr="00D22EB9">
        <w:rPr>
          <w:rFonts w:eastAsia="Times New Roman" w:cs="Arial"/>
          <w:szCs w:val="24"/>
          <w:lang w:eastAsia="sl-SI"/>
        </w:rPr>
        <w:t xml:space="preserve"> podrobneje uredila in določila izvajanje </w:t>
      </w:r>
      <w:r w:rsidR="007F3F83" w:rsidRPr="00D22EB9">
        <w:rPr>
          <w:rFonts w:eastAsia="Times New Roman" w:cs="Arial"/>
          <w:szCs w:val="24"/>
          <w:lang w:eastAsia="sl-SI"/>
        </w:rPr>
        <w:t>izbirne gospodarske javne službe – upravljanje, urejanje in vzdrževanje naprave ZIP-LINE na območju javnega turističnega objekta.</w:t>
      </w:r>
    </w:p>
    <w:p w14:paraId="1810E388" w14:textId="77777777" w:rsidR="00CD44E3" w:rsidRPr="00D22EB9" w:rsidRDefault="00CD44E3" w:rsidP="00316579">
      <w:pPr>
        <w:spacing w:after="0"/>
        <w:rPr>
          <w:rFonts w:eastAsia="Times New Roman" w:cs="Arial"/>
          <w:szCs w:val="24"/>
          <w:lang w:eastAsia="sl-SI"/>
        </w:rPr>
      </w:pPr>
    </w:p>
    <w:p w14:paraId="5AF5A342" w14:textId="77777777" w:rsidR="008272A4" w:rsidRPr="00D22EB9" w:rsidRDefault="00CD44E3" w:rsidP="00316579">
      <w:pPr>
        <w:rPr>
          <w:rFonts w:cs="Arial"/>
          <w:szCs w:val="24"/>
        </w:rPr>
      </w:pPr>
      <w:r w:rsidRPr="00D22EB9">
        <w:rPr>
          <w:rFonts w:cs="Arial"/>
          <w:szCs w:val="24"/>
        </w:rPr>
        <w:t xml:space="preserve">V elaboratu je oblikovana cena izvajanja storitve izbirne gospodarske javne službe Upravljanje, urejanje in vzdrževanje naprave ZIP-LINE. Pri oblikovanju cene javnih služb se upoštevajo standardi in ukrepi za opravljanje posamezne javne službe, kakor jih opredeljujejo državni in občinski predpisi za posamezno javno službo. </w:t>
      </w:r>
      <w:r w:rsidR="008272A4" w:rsidRPr="00D22EB9">
        <w:rPr>
          <w:rFonts w:cs="Arial"/>
          <w:szCs w:val="24"/>
        </w:rPr>
        <w:t xml:space="preserve">Cena je oblikovana skladno z metodologijo, ki jo predpisuje Uredba o metodologiji za oblikovanje cen storitev obveznih občinskih gospodarskih javnih služb varstva okolja (Uradni list RS, št. </w:t>
      </w:r>
      <w:hyperlink r:id="rId12" w:tgtFrame="_blank" w:tooltip="Uredba o metodologiji za oblikovanje cen storitev obveznih občinskih gospodarskih javnih služb varstva okolja" w:history="1">
        <w:r w:rsidR="008272A4" w:rsidRPr="00D22EB9">
          <w:rPr>
            <w:rFonts w:cs="Arial"/>
            <w:szCs w:val="24"/>
          </w:rPr>
          <w:t>87/12</w:t>
        </w:r>
      </w:hyperlink>
      <w:r w:rsidR="008272A4" w:rsidRPr="00D22EB9">
        <w:rPr>
          <w:rFonts w:cs="Arial"/>
          <w:szCs w:val="24"/>
        </w:rPr>
        <w:t xml:space="preserve">, </w:t>
      </w:r>
      <w:hyperlink r:id="rId13" w:tgtFrame="_blank" w:tooltip="Uredba o dopolnitvi Uredbe o metodologiji za oblikovanje cen storitev obveznih občinskih gospodarskih javnih služb varstva okolja" w:history="1">
        <w:r w:rsidR="008272A4" w:rsidRPr="00D22EB9">
          <w:rPr>
            <w:rFonts w:cs="Arial"/>
            <w:szCs w:val="24"/>
          </w:rPr>
          <w:t>109/12</w:t>
        </w:r>
      </w:hyperlink>
      <w:r w:rsidR="008272A4" w:rsidRPr="00D22EB9">
        <w:rPr>
          <w:rFonts w:cs="Arial"/>
          <w:szCs w:val="24"/>
        </w:rPr>
        <w:t xml:space="preserve">, </w:t>
      </w:r>
      <w:hyperlink r:id="rId14" w:tgtFrame="_blank" w:tooltip="Uredba o spremembi Uredbe o metodologiji za oblikovanje cen storitev obveznih občinskih gospodarskih javnih služb varstva okolja" w:history="1">
        <w:r w:rsidR="008272A4" w:rsidRPr="00D22EB9">
          <w:rPr>
            <w:rFonts w:cs="Arial"/>
            <w:szCs w:val="24"/>
          </w:rPr>
          <w:t>76/17</w:t>
        </w:r>
      </w:hyperlink>
      <w:r w:rsidR="008272A4" w:rsidRPr="00D22EB9">
        <w:rPr>
          <w:rFonts w:cs="Arial"/>
          <w:szCs w:val="24"/>
        </w:rPr>
        <w:t xml:space="preserve"> in </w:t>
      </w:r>
      <w:hyperlink r:id="rId15" w:tgtFrame="_blank" w:tooltip="Uredba o spremembi Uredbe o metodologiji za oblikovanje cen storitev obveznih občinskih gospodarskih javnih služb varstva okolja" w:history="1">
        <w:r w:rsidR="008272A4" w:rsidRPr="00D22EB9">
          <w:rPr>
            <w:rFonts w:cs="Arial"/>
            <w:szCs w:val="24"/>
          </w:rPr>
          <w:t>78/19</w:t>
        </w:r>
      </w:hyperlink>
      <w:r w:rsidR="008272A4" w:rsidRPr="00D22EB9">
        <w:rPr>
          <w:rFonts w:cs="Arial"/>
          <w:szCs w:val="24"/>
        </w:rPr>
        <w:t>); v nadaljevanju: Uredba MEDO).</w:t>
      </w:r>
    </w:p>
    <w:p w14:paraId="1C85066D" w14:textId="77777777" w:rsidR="00977A2D" w:rsidRPr="00D22EB9" w:rsidRDefault="00977A2D" w:rsidP="00316579">
      <w:pPr>
        <w:pStyle w:val="Naslov2"/>
        <w:ind w:left="567" w:hanging="567"/>
        <w:rPr>
          <w:rFonts w:cs="Arial"/>
        </w:rPr>
      </w:pPr>
      <w:bookmarkStart w:id="1" w:name="_Toc104452154"/>
      <w:r w:rsidRPr="00D22EB9">
        <w:rPr>
          <w:rFonts w:cs="Arial"/>
        </w:rPr>
        <w:t>Namen izdelave elaborata</w:t>
      </w:r>
      <w:bookmarkEnd w:id="1"/>
    </w:p>
    <w:p w14:paraId="36544935" w14:textId="77777777" w:rsidR="00F7547A" w:rsidRPr="00D22EB9" w:rsidRDefault="00F7547A" w:rsidP="00316579">
      <w:pPr>
        <w:pStyle w:val="Brezrazmikov"/>
        <w:rPr>
          <w:rFonts w:ascii="Arial" w:hAnsi="Arial" w:cs="Arial"/>
        </w:rPr>
      </w:pPr>
    </w:p>
    <w:p w14:paraId="5A894647" w14:textId="77777777" w:rsidR="008272A4" w:rsidRPr="00D22EB9" w:rsidRDefault="00977A2D" w:rsidP="00316579">
      <w:pPr>
        <w:pStyle w:val="Odstavekseznama"/>
        <w:tabs>
          <w:tab w:val="left" w:pos="426"/>
        </w:tabs>
        <w:spacing w:after="0"/>
        <w:ind w:left="0"/>
        <w:rPr>
          <w:rFonts w:eastAsia="Times New Roman" w:cs="Arial"/>
          <w:szCs w:val="24"/>
          <w:lang w:eastAsia="sl-SI"/>
        </w:rPr>
      </w:pPr>
      <w:r w:rsidRPr="00D22EB9">
        <w:rPr>
          <w:rFonts w:cs="Arial"/>
        </w:rPr>
        <w:t>Elaborat je dokument oblikovanja cene storitve javne službe, ki se predloži v potrditev pristojnemu občinskemu organu. Namen elaborata je izračun predračunske cene spusta po ZIP-LINE  - Olimpline. Cena  se izračuna na podlagi načrtovane</w:t>
      </w:r>
      <w:r w:rsidR="00927A74" w:rsidRPr="00D22EB9">
        <w:rPr>
          <w:rFonts w:cs="Arial"/>
        </w:rPr>
        <w:t>ga števila</w:t>
      </w:r>
      <w:r w:rsidRPr="00D22EB9">
        <w:rPr>
          <w:rFonts w:cs="Arial"/>
        </w:rPr>
        <w:t xml:space="preserve"> spustov in načrtovanih stroškov ter prihodkov izv</w:t>
      </w:r>
      <w:r w:rsidR="0097005E" w:rsidRPr="00D22EB9">
        <w:rPr>
          <w:rFonts w:cs="Arial"/>
        </w:rPr>
        <w:t>ajalca v letu 2022</w:t>
      </w:r>
      <w:r w:rsidRPr="00D22EB9">
        <w:rPr>
          <w:rFonts w:cs="Arial"/>
        </w:rPr>
        <w:t>.</w:t>
      </w:r>
      <w:r w:rsidR="00DB177A" w:rsidRPr="00D22EB9">
        <w:rPr>
          <w:rFonts w:cs="Arial"/>
        </w:rPr>
        <w:t xml:space="preserve"> </w:t>
      </w:r>
      <w:r w:rsidRPr="00D22EB9">
        <w:rPr>
          <w:rFonts w:cs="Arial"/>
        </w:rPr>
        <w:t>Obračunsko obdobje v Uredbi MEDO ni opredeljeno</w:t>
      </w:r>
      <w:r w:rsidR="00DB177A" w:rsidRPr="00D22EB9">
        <w:rPr>
          <w:rFonts w:cs="Arial"/>
        </w:rPr>
        <w:t>.</w:t>
      </w:r>
      <w:r w:rsidR="00867937" w:rsidRPr="00D22EB9">
        <w:rPr>
          <w:rFonts w:cs="Arial"/>
        </w:rPr>
        <w:t xml:space="preserve"> </w:t>
      </w:r>
      <w:r w:rsidR="00867937" w:rsidRPr="00D22EB9">
        <w:rPr>
          <w:rFonts w:eastAsia="Times New Roman" w:cs="Arial"/>
          <w:szCs w:val="24"/>
          <w:lang w:eastAsia="sl-SI"/>
        </w:rPr>
        <w:t xml:space="preserve">Cena se oblikuje za obdobje </w:t>
      </w:r>
      <w:r w:rsidR="00D50368" w:rsidRPr="00D22EB9">
        <w:rPr>
          <w:rFonts w:eastAsia="Times New Roman" w:cs="Arial"/>
          <w:szCs w:val="24"/>
          <w:lang w:eastAsia="sl-SI"/>
        </w:rPr>
        <w:t xml:space="preserve">enega </w:t>
      </w:r>
      <w:r w:rsidR="00867937" w:rsidRPr="00D22EB9">
        <w:rPr>
          <w:rFonts w:eastAsia="Times New Roman" w:cs="Arial"/>
          <w:szCs w:val="24"/>
          <w:lang w:eastAsia="sl-SI"/>
        </w:rPr>
        <w:t>let</w:t>
      </w:r>
      <w:r w:rsidR="00D50368" w:rsidRPr="00D22EB9">
        <w:rPr>
          <w:rFonts w:eastAsia="Times New Roman" w:cs="Arial"/>
          <w:szCs w:val="24"/>
          <w:lang w:eastAsia="sl-SI"/>
        </w:rPr>
        <w:t>a</w:t>
      </w:r>
      <w:r w:rsidR="00867937" w:rsidRPr="00D22EB9">
        <w:rPr>
          <w:rFonts w:eastAsia="Times New Roman" w:cs="Arial"/>
          <w:szCs w:val="24"/>
          <w:lang w:eastAsia="sl-SI"/>
        </w:rPr>
        <w:t>.</w:t>
      </w:r>
      <w:r w:rsidRPr="00D22EB9">
        <w:rPr>
          <w:rFonts w:cs="Arial"/>
          <w:color w:val="FF0000"/>
        </w:rPr>
        <w:t xml:space="preserve"> </w:t>
      </w:r>
    </w:p>
    <w:p w14:paraId="5F59EB55" w14:textId="77777777" w:rsidR="00B57DCF" w:rsidRPr="00D22EB9" w:rsidRDefault="00B57DCF" w:rsidP="00316579">
      <w:pPr>
        <w:spacing w:after="0"/>
        <w:rPr>
          <w:rFonts w:eastAsia="Times New Roman" w:cs="Arial"/>
          <w:szCs w:val="24"/>
          <w:lang w:eastAsia="sl-SI"/>
        </w:rPr>
      </w:pPr>
    </w:p>
    <w:p w14:paraId="17A5F80B" w14:textId="77777777" w:rsidR="00054EBB" w:rsidRPr="00D22EB9" w:rsidRDefault="00054EBB" w:rsidP="00316579">
      <w:pPr>
        <w:pStyle w:val="Naslov1"/>
        <w:ind w:left="0" w:firstLine="0"/>
        <w:rPr>
          <w:rFonts w:eastAsia="Times New Roman" w:cs="Arial"/>
          <w:lang w:eastAsia="sl-SI"/>
        </w:rPr>
      </w:pPr>
      <w:bookmarkStart w:id="2" w:name="_Toc104452155"/>
      <w:r w:rsidRPr="00D22EB9">
        <w:rPr>
          <w:rFonts w:eastAsia="Times New Roman" w:cs="Arial"/>
          <w:lang w:eastAsia="sl-SI"/>
        </w:rPr>
        <w:t>IZBIRNA GOSPODARSKA JAVNA SLUŽBA - UPRAVLJANJE, UREJANJE IN VZDRŽEVANJE NAPRAVE ZIP-LINE</w:t>
      </w:r>
      <w:bookmarkEnd w:id="2"/>
    </w:p>
    <w:p w14:paraId="55298181" w14:textId="77777777" w:rsidR="00054EBB" w:rsidRPr="00D22EB9" w:rsidRDefault="00054EBB" w:rsidP="00316579">
      <w:pPr>
        <w:spacing w:after="0"/>
        <w:rPr>
          <w:rFonts w:eastAsia="Times New Roman" w:cs="Arial"/>
          <w:szCs w:val="24"/>
          <w:lang w:eastAsia="sl-SI"/>
        </w:rPr>
      </w:pPr>
    </w:p>
    <w:p w14:paraId="345A24F4" w14:textId="77777777" w:rsidR="007F3F83" w:rsidRPr="00D22EB9" w:rsidRDefault="005E706C" w:rsidP="00316579">
      <w:pPr>
        <w:spacing w:after="0"/>
        <w:rPr>
          <w:rFonts w:eastAsia="Times New Roman" w:cs="Arial"/>
          <w:szCs w:val="24"/>
          <w:lang w:eastAsia="sl-SI"/>
        </w:rPr>
      </w:pPr>
      <w:r w:rsidRPr="00D22EB9">
        <w:rPr>
          <w:rFonts w:eastAsia="Times New Roman" w:cs="Arial"/>
          <w:szCs w:val="24"/>
          <w:lang w:eastAsia="sl-SI"/>
        </w:rPr>
        <w:t xml:space="preserve">Izbirna gospodarska javna služba – upravljanje, urejanje in vzdrževanje naprave ZIP-LINE </w:t>
      </w:r>
      <w:r w:rsidR="007F3F83" w:rsidRPr="00D22EB9">
        <w:rPr>
          <w:rFonts w:eastAsia="Times New Roman" w:cs="Arial"/>
          <w:szCs w:val="24"/>
          <w:lang w:eastAsia="sl-SI"/>
        </w:rPr>
        <w:t xml:space="preserve">se izvaja na območju javnega turističnega objekta, ki predstavlja območje, kjer je </w:t>
      </w:r>
      <w:r w:rsidR="00BA6A2E" w:rsidRPr="00D22EB9">
        <w:rPr>
          <w:rFonts w:eastAsia="Times New Roman" w:cs="Arial"/>
          <w:szCs w:val="24"/>
          <w:lang w:eastAsia="sl-SI"/>
        </w:rPr>
        <w:t xml:space="preserve">vzpostavljena naprava ZIP-LINE </w:t>
      </w:r>
      <w:r w:rsidR="007F3F83" w:rsidRPr="00D22EB9">
        <w:rPr>
          <w:rFonts w:eastAsia="Times New Roman" w:cs="Arial"/>
          <w:szCs w:val="24"/>
          <w:lang w:eastAsia="sl-SI"/>
        </w:rPr>
        <w:t xml:space="preserve">- od Navrškega vrha </w:t>
      </w:r>
      <w:r w:rsidR="00A55A15" w:rsidRPr="00D22EB9">
        <w:rPr>
          <w:rFonts w:eastAsia="Times New Roman" w:cs="Arial"/>
          <w:szCs w:val="24"/>
          <w:lang w:eastAsia="sl-SI"/>
        </w:rPr>
        <w:t>(</w:t>
      </w:r>
      <w:r w:rsidR="007F3F83" w:rsidRPr="00D22EB9">
        <w:rPr>
          <w:rFonts w:eastAsia="Times New Roman" w:cs="Arial"/>
          <w:szCs w:val="24"/>
          <w:lang w:eastAsia="sl-SI"/>
        </w:rPr>
        <w:t>parc. št. 753/1  k.o. Podpeca</w:t>
      </w:r>
      <w:r w:rsidR="00A55A15" w:rsidRPr="00D22EB9">
        <w:rPr>
          <w:rFonts w:eastAsia="Times New Roman" w:cs="Arial"/>
          <w:szCs w:val="24"/>
          <w:lang w:eastAsia="sl-SI"/>
        </w:rPr>
        <w:t>)</w:t>
      </w:r>
      <w:r w:rsidR="007F3F83" w:rsidRPr="00D22EB9">
        <w:rPr>
          <w:rFonts w:eastAsia="Times New Roman" w:cs="Arial"/>
          <w:szCs w:val="24"/>
          <w:lang w:eastAsia="sl-SI"/>
        </w:rPr>
        <w:t>, kjer se nahaja startna ploščad z ustreznimi napravami</w:t>
      </w:r>
      <w:r w:rsidR="00A55A15" w:rsidRPr="00D22EB9">
        <w:rPr>
          <w:rFonts w:eastAsia="Times New Roman" w:cs="Arial"/>
          <w:szCs w:val="24"/>
          <w:lang w:eastAsia="sl-SI"/>
        </w:rPr>
        <w:t>,</w:t>
      </w:r>
      <w:r w:rsidR="007F3F83" w:rsidRPr="00D22EB9">
        <w:rPr>
          <w:rFonts w:eastAsia="Times New Roman" w:cs="Arial"/>
          <w:szCs w:val="24"/>
          <w:lang w:eastAsia="sl-SI"/>
        </w:rPr>
        <w:t xml:space="preserve"> do kmetije Kogelnik </w:t>
      </w:r>
      <w:r w:rsidR="00A55A15" w:rsidRPr="00D22EB9">
        <w:rPr>
          <w:rFonts w:eastAsia="Times New Roman" w:cs="Arial"/>
          <w:szCs w:val="24"/>
          <w:lang w:eastAsia="sl-SI"/>
        </w:rPr>
        <w:t>(</w:t>
      </w:r>
      <w:r w:rsidR="007F3F83" w:rsidRPr="00D22EB9">
        <w:rPr>
          <w:rFonts w:eastAsia="Times New Roman" w:cs="Arial"/>
          <w:szCs w:val="24"/>
          <w:lang w:eastAsia="sl-SI"/>
        </w:rPr>
        <w:t>parc. št. 407 k.o. Ludranski vrh</w:t>
      </w:r>
      <w:r w:rsidR="00A55A15" w:rsidRPr="00D22EB9">
        <w:rPr>
          <w:rFonts w:eastAsia="Times New Roman" w:cs="Arial"/>
          <w:szCs w:val="24"/>
          <w:lang w:eastAsia="sl-SI"/>
        </w:rPr>
        <w:t>),</w:t>
      </w:r>
      <w:r w:rsidR="007F3F83" w:rsidRPr="00D22EB9">
        <w:rPr>
          <w:rFonts w:eastAsia="Times New Roman" w:cs="Arial"/>
          <w:szCs w:val="24"/>
          <w:lang w:eastAsia="sl-SI"/>
        </w:rPr>
        <w:t xml:space="preserve"> kjer se nahaja ciljna ploščad z ustreznimi napravami.</w:t>
      </w:r>
    </w:p>
    <w:p w14:paraId="01487E7C" w14:textId="77777777" w:rsidR="00B57DCF" w:rsidRPr="00D22EB9" w:rsidRDefault="00B57DCF" w:rsidP="00316579">
      <w:pPr>
        <w:spacing w:after="0"/>
        <w:rPr>
          <w:rFonts w:eastAsia="Times New Roman" w:cs="Arial"/>
          <w:szCs w:val="24"/>
          <w:lang w:eastAsia="sl-SI"/>
        </w:rPr>
      </w:pPr>
    </w:p>
    <w:p w14:paraId="5529065B" w14:textId="77777777" w:rsidR="002E5679" w:rsidRPr="00D22EB9" w:rsidRDefault="007F3F83" w:rsidP="00316579">
      <w:pPr>
        <w:spacing w:after="0"/>
        <w:rPr>
          <w:rFonts w:eastAsia="Times New Roman" w:cs="Arial"/>
          <w:szCs w:val="24"/>
          <w:lang w:eastAsia="sl-SI"/>
        </w:rPr>
      </w:pPr>
      <w:r w:rsidRPr="00D22EB9">
        <w:rPr>
          <w:rFonts w:eastAsia="Times New Roman" w:cs="Arial"/>
          <w:szCs w:val="24"/>
          <w:lang w:eastAsia="sl-SI"/>
        </w:rPr>
        <w:lastRenderedPageBreak/>
        <w:t>Občinska izbirna gospodarska javna služba</w:t>
      </w:r>
      <w:r w:rsidR="00643F70" w:rsidRPr="00D22EB9">
        <w:rPr>
          <w:rFonts w:eastAsia="Times New Roman" w:cs="Arial"/>
          <w:szCs w:val="24"/>
          <w:lang w:eastAsia="sl-SI"/>
        </w:rPr>
        <w:t xml:space="preserve"> -</w:t>
      </w:r>
      <w:r w:rsidRPr="00D22EB9">
        <w:rPr>
          <w:rFonts w:eastAsia="Times New Roman" w:cs="Arial"/>
          <w:szCs w:val="24"/>
          <w:lang w:eastAsia="sl-SI"/>
        </w:rPr>
        <w:t xml:space="preserve"> upravljanje, urejanje in vzdrževanje naprave ZIP-LINE na območju javnega turističnega objekta se izvaja v okviru režijskega obrata Občine Črna na Koroškem. V okviru obstoječih delovnih mest in zaposlenih oseb v režijskem obratu se izvaja tekoče urejanje območja in manjša vzdrževalna dela.</w:t>
      </w:r>
    </w:p>
    <w:p w14:paraId="21E5AA74" w14:textId="77777777" w:rsidR="008524FC" w:rsidRPr="00D22EB9" w:rsidRDefault="008524FC" w:rsidP="00316579">
      <w:pPr>
        <w:spacing w:after="0"/>
        <w:rPr>
          <w:rFonts w:eastAsia="Times New Roman" w:cs="Arial"/>
          <w:szCs w:val="24"/>
          <w:lang w:eastAsia="sl-SI"/>
        </w:rPr>
      </w:pPr>
    </w:p>
    <w:p w14:paraId="02C8D778" w14:textId="77777777" w:rsidR="007F3F83" w:rsidRPr="00D22EB9" w:rsidRDefault="007F3F83" w:rsidP="00316579">
      <w:pPr>
        <w:spacing w:after="0"/>
        <w:rPr>
          <w:rFonts w:eastAsia="Times New Roman" w:cs="Arial"/>
          <w:szCs w:val="24"/>
          <w:lang w:eastAsia="sl-SI"/>
        </w:rPr>
      </w:pPr>
      <w:r w:rsidRPr="00D22EB9">
        <w:rPr>
          <w:rFonts w:eastAsia="Times New Roman" w:cs="Arial"/>
          <w:szCs w:val="24"/>
          <w:lang w:eastAsia="sl-SI"/>
        </w:rPr>
        <w:t xml:space="preserve">Za izvajanje spustov po jeklenici </w:t>
      </w:r>
      <w:r w:rsidR="002E5679" w:rsidRPr="00D22EB9">
        <w:rPr>
          <w:rFonts w:eastAsia="Times New Roman" w:cs="Arial"/>
          <w:szCs w:val="24"/>
          <w:lang w:eastAsia="sl-SI"/>
        </w:rPr>
        <w:t xml:space="preserve">je </w:t>
      </w:r>
      <w:r w:rsidRPr="00D22EB9">
        <w:rPr>
          <w:rFonts w:eastAsia="Times New Roman" w:cs="Arial"/>
          <w:szCs w:val="24"/>
          <w:lang w:eastAsia="sl-SI"/>
        </w:rPr>
        <w:t>Občina Črna na Koroškem sklen</w:t>
      </w:r>
      <w:r w:rsidR="002E5679" w:rsidRPr="00D22EB9">
        <w:rPr>
          <w:rFonts w:eastAsia="Times New Roman" w:cs="Arial"/>
          <w:szCs w:val="24"/>
          <w:lang w:eastAsia="sl-SI"/>
        </w:rPr>
        <w:t>ila</w:t>
      </w:r>
      <w:r w:rsidRPr="00D22EB9">
        <w:rPr>
          <w:rFonts w:eastAsia="Times New Roman" w:cs="Arial"/>
          <w:szCs w:val="24"/>
          <w:lang w:eastAsia="sl-SI"/>
        </w:rPr>
        <w:t xml:space="preserve"> pogodbo z zunanjim izvajalcem, na osnovi opravljenega javnega poziva in pridobljenih ponudb.</w:t>
      </w:r>
    </w:p>
    <w:p w14:paraId="6DFEDA54" w14:textId="77777777" w:rsidR="008524FC" w:rsidRPr="00D22EB9" w:rsidRDefault="008524FC" w:rsidP="00316579">
      <w:pPr>
        <w:spacing w:after="0"/>
        <w:rPr>
          <w:rFonts w:eastAsia="Times New Roman" w:cs="Arial"/>
          <w:szCs w:val="24"/>
          <w:lang w:eastAsia="sl-SI"/>
        </w:rPr>
      </w:pPr>
    </w:p>
    <w:p w14:paraId="650AAA26" w14:textId="77777777" w:rsidR="00036888" w:rsidRPr="00D22EB9" w:rsidRDefault="007F3F83" w:rsidP="00316579">
      <w:pPr>
        <w:spacing w:after="0"/>
        <w:rPr>
          <w:rFonts w:eastAsia="Times New Roman" w:cs="Arial"/>
          <w:szCs w:val="24"/>
          <w:lang w:eastAsia="sl-SI"/>
        </w:rPr>
      </w:pPr>
      <w:r w:rsidRPr="00D22EB9">
        <w:rPr>
          <w:rFonts w:eastAsia="Times New Roman" w:cs="Arial"/>
          <w:szCs w:val="24"/>
          <w:lang w:eastAsia="sl-SI"/>
        </w:rPr>
        <w:t>Redne letne preglede in certificiranje jeklenice ter vseh naprav in sistemov za delovanje ZIP-LINE izvaja zunanji pooblaščeni izvajalec na osnovi pridobljene ponudbe in izdane naročilnice.</w:t>
      </w:r>
    </w:p>
    <w:p w14:paraId="652E5848" w14:textId="77777777" w:rsidR="00036888" w:rsidRPr="00D22EB9" w:rsidRDefault="00036888" w:rsidP="00316579">
      <w:pPr>
        <w:spacing w:after="160" w:line="259" w:lineRule="auto"/>
        <w:rPr>
          <w:rFonts w:cs="Arial"/>
          <w:b/>
          <w:bCs/>
        </w:rPr>
      </w:pPr>
    </w:p>
    <w:p w14:paraId="3DFDB240" w14:textId="77777777" w:rsidR="009666E4" w:rsidRPr="00D22EB9" w:rsidRDefault="009666E4" w:rsidP="00316579">
      <w:pPr>
        <w:pStyle w:val="Naslov1"/>
        <w:rPr>
          <w:rFonts w:cs="Arial"/>
        </w:rPr>
      </w:pPr>
      <w:bookmarkStart w:id="3" w:name="_Toc104452156"/>
      <w:r w:rsidRPr="00D22EB9">
        <w:rPr>
          <w:rFonts w:cs="Arial"/>
        </w:rPr>
        <w:t>ELEMENTI ELABORATA</w:t>
      </w:r>
      <w:bookmarkEnd w:id="3"/>
    </w:p>
    <w:p w14:paraId="48AC10E6" w14:textId="77777777" w:rsidR="00D2656B" w:rsidRPr="00D22EB9" w:rsidRDefault="00D2656B" w:rsidP="00316579">
      <w:pPr>
        <w:pStyle w:val="Brezrazmikov"/>
        <w:rPr>
          <w:rFonts w:ascii="Arial" w:hAnsi="Arial" w:cs="Arial"/>
        </w:rPr>
      </w:pPr>
    </w:p>
    <w:p w14:paraId="0C11249E" w14:textId="77777777" w:rsidR="00D2656B" w:rsidRPr="00D22EB9" w:rsidRDefault="00D2656B" w:rsidP="00316579">
      <w:pPr>
        <w:rPr>
          <w:rFonts w:cs="Arial"/>
        </w:rPr>
      </w:pPr>
      <w:r w:rsidRPr="00D22EB9">
        <w:rPr>
          <w:rFonts w:cs="Arial"/>
        </w:rPr>
        <w:t>Pri oblik</w:t>
      </w:r>
      <w:r w:rsidR="0097005E" w:rsidRPr="00D22EB9">
        <w:rPr>
          <w:rFonts w:cs="Arial"/>
        </w:rPr>
        <w:t>ovanju cene storitve v letu 2022</w:t>
      </w:r>
      <w:r w:rsidRPr="00D22EB9">
        <w:rPr>
          <w:rFonts w:cs="Arial"/>
        </w:rPr>
        <w:t xml:space="preserve"> so upoštevani načrtovani stroški in načrtovane količine opravljenih storitev, ki temeljijo na stroških </w:t>
      </w:r>
      <w:r w:rsidR="0097005E" w:rsidRPr="00D22EB9">
        <w:rPr>
          <w:rFonts w:cs="Arial"/>
        </w:rPr>
        <w:t>in količinah iz leta 2021</w:t>
      </w:r>
      <w:r w:rsidRPr="00D22EB9">
        <w:rPr>
          <w:rFonts w:cs="Arial"/>
        </w:rPr>
        <w:t xml:space="preserve"> z upoštevanimi pred</w:t>
      </w:r>
      <w:r w:rsidR="0097005E" w:rsidRPr="00D22EB9">
        <w:rPr>
          <w:rFonts w:cs="Arial"/>
        </w:rPr>
        <w:t>videnimi spremembami v letu 2022</w:t>
      </w:r>
      <w:r w:rsidRPr="00D22EB9">
        <w:rPr>
          <w:rFonts w:cs="Arial"/>
        </w:rPr>
        <w:t xml:space="preserve">. </w:t>
      </w:r>
    </w:p>
    <w:p w14:paraId="08B68BCE" w14:textId="77777777" w:rsidR="00BE4AE8" w:rsidRPr="00D22EB9" w:rsidRDefault="00D2656B" w:rsidP="00316579">
      <w:pPr>
        <w:tabs>
          <w:tab w:val="left" w:pos="426"/>
        </w:tabs>
        <w:spacing w:after="0"/>
        <w:rPr>
          <w:rFonts w:eastAsia="Times New Roman" w:cs="Arial"/>
          <w:szCs w:val="24"/>
          <w:lang w:eastAsia="sl-SI"/>
        </w:rPr>
      </w:pPr>
      <w:r w:rsidRPr="00D22EB9">
        <w:rPr>
          <w:rFonts w:cs="Arial"/>
        </w:rPr>
        <w:t>Na podlagi predračunske lastne cene občina s potrditvijo določi potrjeno ceno izbirne javne službe</w:t>
      </w:r>
      <w:r w:rsidR="00BE4AE8" w:rsidRPr="00D22EB9">
        <w:rPr>
          <w:rFonts w:cs="Arial"/>
        </w:rPr>
        <w:t xml:space="preserve">. </w:t>
      </w:r>
      <w:r w:rsidR="00BE4AE8" w:rsidRPr="00D22EB9">
        <w:rPr>
          <w:rFonts w:eastAsia="Times New Roman" w:cs="Arial"/>
          <w:szCs w:val="24"/>
          <w:lang w:eastAsia="sl-SI"/>
        </w:rPr>
        <w:t>Če se ob potrditvi cene pristojni občinski organ odloči, da potrjena cena ne pokriva celotnih stroškov, mora za razliko občina oblikovati subvencijo iz proračuna občine. Stroške, ki se pokrijejo iz subvencije ter višino subvencije določi občinski svet Občine Črna na Koroškem. Upravičene stroške občina presoja na podlagi predloženih finančnih načrtov izvajalca in dobre poslovne prakse.</w:t>
      </w:r>
    </w:p>
    <w:p w14:paraId="5E1E1F79" w14:textId="77777777" w:rsidR="00BE4AE8" w:rsidRPr="00D22EB9" w:rsidRDefault="00BE4AE8" w:rsidP="00316579">
      <w:pPr>
        <w:tabs>
          <w:tab w:val="left" w:pos="426"/>
        </w:tabs>
        <w:spacing w:after="0"/>
        <w:rPr>
          <w:rFonts w:eastAsia="Times New Roman" w:cs="Arial"/>
          <w:szCs w:val="24"/>
          <w:lang w:eastAsia="sl-SI"/>
        </w:rPr>
      </w:pPr>
    </w:p>
    <w:p w14:paraId="44AA434B" w14:textId="77777777" w:rsidR="00D2656B" w:rsidRPr="00D22EB9" w:rsidRDefault="00D2656B" w:rsidP="00316579">
      <w:pPr>
        <w:rPr>
          <w:rFonts w:cs="Arial"/>
        </w:rPr>
      </w:pPr>
      <w:r w:rsidRPr="00D22EB9">
        <w:rPr>
          <w:rFonts w:cs="Arial"/>
        </w:rPr>
        <w:t>Izvajalec na svojih spletnih straneh ter na krajevno običajen način objavi cenik s potrjeno ceno, znižano za morebitno subvencijo, t.j. tako imenovano zaračunano ceno, ki jo plača uporabnik.</w:t>
      </w:r>
    </w:p>
    <w:p w14:paraId="52E46205" w14:textId="77777777" w:rsidR="00141B4C" w:rsidRPr="00D22EB9" w:rsidRDefault="00141B4C" w:rsidP="00316579">
      <w:pPr>
        <w:rPr>
          <w:rFonts w:cs="Arial"/>
        </w:rPr>
      </w:pPr>
      <w:r w:rsidRPr="00D22EB9">
        <w:rPr>
          <w:rFonts w:cs="Arial"/>
        </w:rPr>
        <w:t>Za enoto količine v okviru izbirne javne službe je določena obračunska enota »spust«.</w:t>
      </w:r>
    </w:p>
    <w:p w14:paraId="1E91487D" w14:textId="77777777" w:rsidR="009666E4" w:rsidRPr="00D22EB9" w:rsidRDefault="009666E4" w:rsidP="00316579">
      <w:pPr>
        <w:spacing w:after="160" w:line="259" w:lineRule="auto"/>
        <w:rPr>
          <w:rFonts w:cs="Arial"/>
          <w:b/>
          <w:bCs/>
        </w:rPr>
      </w:pPr>
    </w:p>
    <w:p w14:paraId="4696A1C0" w14:textId="77777777" w:rsidR="009666E4" w:rsidRPr="00D22EB9" w:rsidRDefault="009666E4" w:rsidP="00316579">
      <w:pPr>
        <w:pStyle w:val="Naslov2"/>
        <w:numPr>
          <w:ilvl w:val="0"/>
          <w:numId w:val="0"/>
        </w:numPr>
        <w:spacing w:before="480"/>
        <w:ind w:left="576" w:hanging="576"/>
        <w:rPr>
          <w:rFonts w:cs="Arial"/>
        </w:rPr>
      </w:pPr>
      <w:bookmarkStart w:id="4" w:name="_Toc58422365"/>
      <w:r w:rsidRPr="00D22EB9">
        <w:rPr>
          <w:rFonts w:cs="Arial"/>
        </w:rPr>
        <w:t xml:space="preserve">          </w:t>
      </w:r>
      <w:bookmarkEnd w:id="4"/>
    </w:p>
    <w:p w14:paraId="1BC82163" w14:textId="77777777" w:rsidR="009666E4" w:rsidRPr="00D22EB9" w:rsidRDefault="009666E4" w:rsidP="00316579">
      <w:pPr>
        <w:rPr>
          <w:rFonts w:cs="Arial"/>
        </w:rPr>
      </w:pPr>
    </w:p>
    <w:p w14:paraId="67B59640" w14:textId="77777777" w:rsidR="00AB5A52" w:rsidRPr="00D22EB9" w:rsidRDefault="00BC3295" w:rsidP="00316579">
      <w:pPr>
        <w:spacing w:after="160" w:line="259" w:lineRule="auto"/>
        <w:rPr>
          <w:rFonts w:eastAsiaTheme="majorEastAsia" w:cs="Arial"/>
          <w:b/>
          <w:bCs/>
          <w:sz w:val="32"/>
          <w:szCs w:val="32"/>
        </w:rPr>
      </w:pPr>
      <w:r w:rsidRPr="00D22EB9">
        <w:rPr>
          <w:rFonts w:cs="Arial"/>
          <w:b/>
          <w:bCs/>
        </w:rPr>
        <w:br w:type="page"/>
      </w:r>
    </w:p>
    <w:p w14:paraId="3C51F36F" w14:textId="77777777" w:rsidR="00036888" w:rsidRPr="00D22EB9" w:rsidRDefault="00036888" w:rsidP="00316579">
      <w:pPr>
        <w:pStyle w:val="Naslov2"/>
        <w:ind w:left="567" w:hanging="567"/>
        <w:rPr>
          <w:rFonts w:cs="Arial"/>
        </w:rPr>
      </w:pPr>
      <w:bookmarkStart w:id="5" w:name="_Toc104452157"/>
      <w:r w:rsidRPr="00D22EB9">
        <w:rPr>
          <w:rFonts w:cs="Arial"/>
        </w:rPr>
        <w:lastRenderedPageBreak/>
        <w:t>Predračunska in obračunska količina in stroški opravljenih storitev javne službe za preteklo obračunsko obdobje</w:t>
      </w:r>
      <w:bookmarkEnd w:id="5"/>
    </w:p>
    <w:p w14:paraId="2EF4CF87" w14:textId="77777777" w:rsidR="00F61EFB" w:rsidRPr="00D22EB9" w:rsidRDefault="00F61EFB" w:rsidP="00316579">
      <w:pPr>
        <w:rPr>
          <w:rFonts w:cs="Arial"/>
        </w:rPr>
      </w:pPr>
    </w:p>
    <w:p w14:paraId="00CA3E98" w14:textId="77777777" w:rsidR="00397E5B" w:rsidRPr="00D22EB9" w:rsidRDefault="00397E5B" w:rsidP="00316579">
      <w:pPr>
        <w:pStyle w:val="Brezrazmikov"/>
        <w:rPr>
          <w:rFonts w:ascii="Arial" w:hAnsi="Arial" w:cs="Arial"/>
          <w:sz w:val="24"/>
          <w:szCs w:val="24"/>
        </w:rPr>
      </w:pPr>
      <w:r w:rsidRPr="00D22EB9">
        <w:rPr>
          <w:rFonts w:ascii="Arial" w:hAnsi="Arial" w:cs="Arial"/>
          <w:sz w:val="24"/>
          <w:szCs w:val="24"/>
        </w:rPr>
        <w:t xml:space="preserve">Količina opravljenih storitev se meri po enoti število spustov po Olimpline. </w:t>
      </w:r>
    </w:p>
    <w:p w14:paraId="69D00ACF" w14:textId="77777777" w:rsidR="005F0CD0" w:rsidRPr="00D22EB9" w:rsidRDefault="005F0CD0" w:rsidP="00316579">
      <w:pPr>
        <w:pStyle w:val="Brezrazmikov"/>
        <w:rPr>
          <w:rFonts w:ascii="Arial" w:hAnsi="Arial" w:cs="Arial"/>
          <w:sz w:val="24"/>
          <w:szCs w:val="24"/>
        </w:rPr>
      </w:pPr>
    </w:p>
    <w:p w14:paraId="6D3B8CE0" w14:textId="77777777" w:rsidR="005F0CD0" w:rsidRPr="00D22EB9" w:rsidRDefault="0097005E" w:rsidP="00316579">
      <w:pPr>
        <w:pStyle w:val="Brezrazmikov"/>
        <w:rPr>
          <w:rFonts w:ascii="Arial" w:hAnsi="Arial" w:cs="Arial"/>
          <w:sz w:val="24"/>
          <w:szCs w:val="24"/>
        </w:rPr>
      </w:pPr>
      <w:r w:rsidRPr="00D22EB9">
        <w:rPr>
          <w:rFonts w:ascii="Arial" w:hAnsi="Arial" w:cs="Arial"/>
          <w:sz w:val="24"/>
          <w:szCs w:val="24"/>
        </w:rPr>
        <w:t>Leto 2021</w:t>
      </w:r>
      <w:r w:rsidR="00D9504B" w:rsidRPr="00D22EB9">
        <w:rPr>
          <w:rFonts w:ascii="Arial" w:hAnsi="Arial" w:cs="Arial"/>
          <w:sz w:val="24"/>
          <w:szCs w:val="24"/>
        </w:rPr>
        <w:t xml:space="preserve"> predstavlja obdobje </w:t>
      </w:r>
      <w:r w:rsidRPr="00D22EB9">
        <w:rPr>
          <w:rFonts w:ascii="Arial" w:hAnsi="Arial" w:cs="Arial"/>
          <w:sz w:val="24"/>
          <w:szCs w:val="24"/>
        </w:rPr>
        <w:t>celotnega leta, od januarja do decembra.</w:t>
      </w:r>
    </w:p>
    <w:p w14:paraId="20986556" w14:textId="77777777" w:rsidR="000B0D5A" w:rsidRPr="00D22EB9" w:rsidRDefault="000B0D5A" w:rsidP="00316579">
      <w:pPr>
        <w:pStyle w:val="Brezrazmikov"/>
        <w:rPr>
          <w:rFonts w:ascii="Arial" w:hAnsi="Arial" w:cs="Arial"/>
          <w:b/>
        </w:rPr>
      </w:pPr>
    </w:p>
    <w:p w14:paraId="117466BE" w14:textId="77777777" w:rsidR="000B0D5A" w:rsidRPr="00D22EB9" w:rsidRDefault="000B0D5A" w:rsidP="00316579">
      <w:pPr>
        <w:pBdr>
          <w:top w:val="single" w:sz="4" w:space="1" w:color="auto"/>
          <w:left w:val="single" w:sz="4" w:space="4" w:color="auto"/>
          <w:bottom w:val="single" w:sz="4" w:space="1" w:color="auto"/>
          <w:right w:val="single" w:sz="4" w:space="4" w:color="auto"/>
        </w:pBdr>
        <w:shd w:val="clear" w:color="auto" w:fill="92D050"/>
        <w:rPr>
          <w:rFonts w:cs="Arial"/>
          <w:b/>
        </w:rPr>
      </w:pPr>
      <w:r w:rsidRPr="00D22EB9">
        <w:rPr>
          <w:rFonts w:cs="Arial"/>
          <w:b/>
        </w:rPr>
        <w:t>Tabela 1: Predračunska in obračunska količina storitev v</w:t>
      </w:r>
      <w:r w:rsidR="0097005E" w:rsidRPr="00D22EB9">
        <w:rPr>
          <w:rFonts w:cs="Arial"/>
          <w:b/>
        </w:rPr>
        <w:t xml:space="preserve"> letu 2021</w:t>
      </w: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349"/>
        <w:gridCol w:w="1221"/>
      </w:tblGrid>
      <w:tr w:rsidR="00B618AE" w:rsidRPr="00D22EB9" w14:paraId="61F57DBD" w14:textId="77777777" w:rsidTr="006E0715">
        <w:trPr>
          <w:trHeight w:val="833"/>
          <w:jc w:val="center"/>
        </w:trPr>
        <w:tc>
          <w:tcPr>
            <w:tcW w:w="2472" w:type="dxa"/>
          </w:tcPr>
          <w:p w14:paraId="399639FA"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 xml:space="preserve">PREDRAČUNSKA KOLIČINA </w:t>
            </w:r>
            <w:r w:rsidR="00082382" w:rsidRPr="00D22EB9">
              <w:rPr>
                <w:rFonts w:eastAsia="Times New Roman" w:cs="Arial"/>
                <w:b/>
                <w:color w:val="000000"/>
                <w:lang w:eastAsia="sl-SI"/>
              </w:rPr>
              <w:t>– število spustov</w:t>
            </w:r>
            <w:r w:rsidRPr="00D22EB9">
              <w:rPr>
                <w:rFonts w:eastAsia="Times New Roman" w:cs="Arial"/>
                <w:b/>
                <w:color w:val="000000"/>
                <w:lang w:eastAsia="sl-SI"/>
              </w:rPr>
              <w:t xml:space="preserve"> </w:t>
            </w:r>
          </w:p>
          <w:p w14:paraId="533AF314"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(plan)</w:t>
            </w:r>
          </w:p>
        </w:tc>
        <w:tc>
          <w:tcPr>
            <w:tcW w:w="2410" w:type="dxa"/>
          </w:tcPr>
          <w:p w14:paraId="178C1624"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 xml:space="preserve">OBRAČUNSKA KOLIČINA  </w:t>
            </w:r>
            <w:r w:rsidR="00082382" w:rsidRPr="00D22EB9">
              <w:rPr>
                <w:rFonts w:eastAsia="Times New Roman" w:cs="Arial"/>
                <w:b/>
                <w:color w:val="000000"/>
                <w:lang w:eastAsia="sl-SI"/>
              </w:rPr>
              <w:t>- število spustov</w:t>
            </w:r>
          </w:p>
          <w:p w14:paraId="743A2EAE"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(dejanska količina)</w:t>
            </w:r>
          </w:p>
        </w:tc>
        <w:tc>
          <w:tcPr>
            <w:tcW w:w="1127" w:type="dxa"/>
          </w:tcPr>
          <w:p w14:paraId="771DAD9D"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INDEKS obračun./</w:t>
            </w:r>
          </w:p>
          <w:p w14:paraId="489A4929" w14:textId="77777777" w:rsidR="00B618AE" w:rsidRPr="00D22EB9" w:rsidRDefault="00B618AE" w:rsidP="00316579">
            <w:pPr>
              <w:spacing w:after="0" w:line="240" w:lineRule="auto"/>
              <w:rPr>
                <w:rFonts w:eastAsia="Times New Roman" w:cs="Arial"/>
                <w:b/>
                <w:color w:val="000000"/>
                <w:lang w:eastAsia="sl-SI"/>
              </w:rPr>
            </w:pPr>
            <w:r w:rsidRPr="00D22EB9">
              <w:rPr>
                <w:rFonts w:eastAsia="Times New Roman" w:cs="Arial"/>
                <w:b/>
                <w:color w:val="000000"/>
                <w:lang w:eastAsia="sl-SI"/>
              </w:rPr>
              <w:t>predrač.</w:t>
            </w:r>
          </w:p>
        </w:tc>
      </w:tr>
      <w:tr w:rsidR="00B618AE" w:rsidRPr="00D22EB9" w14:paraId="450231AA" w14:textId="77777777" w:rsidTr="006E0715">
        <w:trPr>
          <w:trHeight w:val="322"/>
          <w:jc w:val="center"/>
        </w:trPr>
        <w:tc>
          <w:tcPr>
            <w:tcW w:w="2472" w:type="dxa"/>
          </w:tcPr>
          <w:p w14:paraId="21E59F51" w14:textId="77777777" w:rsidR="00B618AE" w:rsidRPr="00D22EB9" w:rsidRDefault="0097005E" w:rsidP="00316579">
            <w:pPr>
              <w:spacing w:after="0" w:line="240" w:lineRule="auto"/>
              <w:rPr>
                <w:rFonts w:eastAsia="Times New Roman" w:cs="Arial"/>
                <w:color w:val="000000"/>
                <w:lang w:eastAsia="sl-SI"/>
              </w:rPr>
            </w:pPr>
            <w:r w:rsidRPr="00D22EB9">
              <w:rPr>
                <w:rFonts w:eastAsia="Times New Roman" w:cs="Arial"/>
                <w:color w:val="000000"/>
                <w:lang w:eastAsia="sl-SI"/>
              </w:rPr>
              <w:t>2.500</w:t>
            </w:r>
          </w:p>
        </w:tc>
        <w:tc>
          <w:tcPr>
            <w:tcW w:w="2410" w:type="dxa"/>
          </w:tcPr>
          <w:p w14:paraId="011DB03C" w14:textId="77777777" w:rsidR="00B618AE" w:rsidRPr="00D22EB9" w:rsidRDefault="0097005E" w:rsidP="00316579">
            <w:pPr>
              <w:spacing w:after="0" w:line="240" w:lineRule="auto"/>
              <w:rPr>
                <w:rFonts w:eastAsia="Times New Roman" w:cs="Arial"/>
                <w:color w:val="000000"/>
                <w:lang w:eastAsia="sl-SI"/>
              </w:rPr>
            </w:pPr>
            <w:r w:rsidRPr="00D22EB9">
              <w:rPr>
                <w:rFonts w:eastAsia="Times New Roman" w:cs="Arial"/>
                <w:color w:val="000000"/>
                <w:lang w:eastAsia="sl-SI"/>
              </w:rPr>
              <w:t>3.046</w:t>
            </w:r>
          </w:p>
        </w:tc>
        <w:tc>
          <w:tcPr>
            <w:tcW w:w="1127" w:type="dxa"/>
          </w:tcPr>
          <w:p w14:paraId="6AFE9E0C" w14:textId="77777777" w:rsidR="00B618AE" w:rsidRPr="00D22EB9" w:rsidRDefault="0097005E" w:rsidP="00316579">
            <w:pPr>
              <w:spacing w:after="0" w:line="240" w:lineRule="auto"/>
              <w:rPr>
                <w:rFonts w:eastAsia="Times New Roman" w:cs="Arial"/>
                <w:color w:val="000000"/>
                <w:lang w:eastAsia="sl-SI"/>
              </w:rPr>
            </w:pPr>
            <w:r w:rsidRPr="00D22EB9">
              <w:rPr>
                <w:rFonts w:eastAsia="Times New Roman" w:cs="Arial"/>
                <w:color w:val="000000"/>
                <w:lang w:eastAsia="sl-SI"/>
              </w:rPr>
              <w:t>121,84</w:t>
            </w:r>
            <w:r w:rsidR="00D9504B" w:rsidRPr="00D22EB9">
              <w:rPr>
                <w:rFonts w:eastAsia="Times New Roman" w:cs="Arial"/>
                <w:color w:val="000000"/>
                <w:lang w:eastAsia="sl-SI"/>
              </w:rPr>
              <w:t xml:space="preserve"> </w:t>
            </w:r>
          </w:p>
        </w:tc>
      </w:tr>
    </w:tbl>
    <w:p w14:paraId="00381D28" w14:textId="77777777" w:rsidR="0024338F" w:rsidRPr="00D22EB9" w:rsidRDefault="0024338F" w:rsidP="00316579">
      <w:pPr>
        <w:pStyle w:val="Brezrazmikov"/>
        <w:rPr>
          <w:rFonts w:ascii="Arial" w:hAnsi="Arial" w:cs="Arial"/>
          <w:sz w:val="18"/>
          <w:szCs w:val="18"/>
        </w:rPr>
      </w:pPr>
    </w:p>
    <w:p w14:paraId="03C32535" w14:textId="77777777" w:rsidR="000B0D5A" w:rsidRPr="00D22EB9" w:rsidRDefault="006E0715" w:rsidP="00316579">
      <w:pPr>
        <w:pStyle w:val="Brezrazmikov"/>
        <w:rPr>
          <w:rFonts w:ascii="Arial" w:eastAsia="Times New Roman" w:hAnsi="Arial" w:cs="Arial"/>
          <w:sz w:val="18"/>
          <w:szCs w:val="18"/>
          <w:lang w:eastAsia="sl-SI"/>
        </w:rPr>
      </w:pPr>
      <w:r w:rsidRPr="00D22EB9">
        <w:rPr>
          <w:rFonts w:ascii="Arial" w:hAnsi="Arial" w:cs="Arial"/>
          <w:sz w:val="18"/>
          <w:szCs w:val="18"/>
        </w:rPr>
        <w:t xml:space="preserve">Vir: </w:t>
      </w:r>
      <w:r w:rsidRPr="00D22EB9">
        <w:rPr>
          <w:rFonts w:ascii="Arial" w:eastAsia="Times New Roman" w:hAnsi="Arial" w:cs="Arial"/>
          <w:sz w:val="18"/>
          <w:szCs w:val="18"/>
          <w:lang w:eastAsia="sl-SI"/>
        </w:rPr>
        <w:t xml:space="preserve">Sklep o določitvi območja, načina in cene za izvajanje izbirne gospodarske javne službe upravljanje, urejanje in vzdrževanje naprave ZIP-LINE na območju javnega turističnega objekta in podatek o številu spustov </w:t>
      </w:r>
      <w:r w:rsidR="004C3198" w:rsidRPr="00D22EB9">
        <w:rPr>
          <w:rFonts w:ascii="Arial" w:eastAsia="Times New Roman" w:hAnsi="Arial" w:cs="Arial"/>
          <w:sz w:val="18"/>
          <w:szCs w:val="18"/>
          <w:lang w:eastAsia="sl-SI"/>
        </w:rPr>
        <w:t xml:space="preserve">na podlagi </w:t>
      </w:r>
      <w:r w:rsidR="00861B1A" w:rsidRPr="00D22EB9">
        <w:rPr>
          <w:rFonts w:ascii="Arial" w:eastAsia="Times New Roman" w:hAnsi="Arial" w:cs="Arial"/>
          <w:sz w:val="18"/>
          <w:szCs w:val="18"/>
          <w:lang w:eastAsia="sl-SI"/>
        </w:rPr>
        <w:t>evidenc za leto 2021</w:t>
      </w:r>
    </w:p>
    <w:p w14:paraId="70771308" w14:textId="77777777" w:rsidR="00861B1A" w:rsidRPr="00D22EB9" w:rsidRDefault="00861B1A" w:rsidP="00316579">
      <w:pPr>
        <w:pStyle w:val="Brezrazmikov"/>
        <w:rPr>
          <w:rFonts w:ascii="Arial" w:eastAsia="Times New Roman" w:hAnsi="Arial" w:cs="Arial"/>
          <w:szCs w:val="24"/>
          <w:lang w:eastAsia="sl-SI"/>
        </w:rPr>
      </w:pPr>
    </w:p>
    <w:p w14:paraId="23220BA3" w14:textId="77777777" w:rsidR="006E0715" w:rsidRPr="00D22EB9" w:rsidRDefault="00861B1A" w:rsidP="00316579">
      <w:pPr>
        <w:pStyle w:val="Brezrazmikov"/>
        <w:rPr>
          <w:rFonts w:ascii="Arial" w:hAnsi="Arial" w:cs="Arial"/>
          <w:sz w:val="24"/>
          <w:szCs w:val="24"/>
        </w:rPr>
      </w:pPr>
      <w:r w:rsidRPr="00D22EB9">
        <w:rPr>
          <w:rFonts w:ascii="Arial" w:hAnsi="Arial" w:cs="Arial"/>
          <w:sz w:val="24"/>
          <w:szCs w:val="24"/>
        </w:rPr>
        <w:t>Po uspešnem prvem letu delovanja jeklenice Olimpline, smo v drugem letu planirali 2.500 spustov. Realizirana količina spustov je bila za 21,84 % višja in sicer smo v letu 2021 izvedli 3.046 vseh spustov.</w:t>
      </w:r>
      <w:r w:rsidR="00D22EB9">
        <w:rPr>
          <w:rFonts w:ascii="Arial" w:hAnsi="Arial" w:cs="Arial"/>
          <w:sz w:val="24"/>
          <w:szCs w:val="24"/>
        </w:rPr>
        <w:t xml:space="preserve"> Največ spustov smo zabeležili v mesecu avgustu </w:t>
      </w:r>
      <w:r w:rsidR="00BB359D">
        <w:rPr>
          <w:rFonts w:ascii="Arial" w:hAnsi="Arial" w:cs="Arial"/>
          <w:sz w:val="24"/>
          <w:szCs w:val="24"/>
        </w:rPr>
        <w:t>–</w:t>
      </w:r>
      <w:r w:rsidR="00D22EB9">
        <w:rPr>
          <w:rFonts w:ascii="Arial" w:hAnsi="Arial" w:cs="Arial"/>
          <w:sz w:val="24"/>
          <w:szCs w:val="24"/>
        </w:rPr>
        <w:t xml:space="preserve"> </w:t>
      </w:r>
      <w:r w:rsidR="00BB359D">
        <w:rPr>
          <w:rFonts w:ascii="Arial" w:hAnsi="Arial" w:cs="Arial"/>
          <w:sz w:val="24"/>
          <w:szCs w:val="24"/>
        </w:rPr>
        <w:t>978, kar je pričakovano, saj se v občini odvija turistični teden, ki je privabil številne turiste na adrenalinski spust.</w:t>
      </w:r>
    </w:p>
    <w:p w14:paraId="6C2524EF" w14:textId="77777777" w:rsidR="00861B1A" w:rsidRPr="00D22EB9" w:rsidRDefault="00861B1A" w:rsidP="00316579">
      <w:pPr>
        <w:pStyle w:val="Brezrazmikov"/>
        <w:rPr>
          <w:rFonts w:ascii="Arial" w:hAnsi="Arial" w:cs="Arial"/>
          <w:sz w:val="24"/>
          <w:szCs w:val="24"/>
        </w:rPr>
      </w:pPr>
    </w:p>
    <w:p w14:paraId="6806D1EB" w14:textId="77777777" w:rsidR="00671D7E" w:rsidRPr="00D22EB9" w:rsidRDefault="00671D7E" w:rsidP="00316579">
      <w:pPr>
        <w:pStyle w:val="Default"/>
        <w:jc w:val="both"/>
        <w:rPr>
          <w:rFonts w:ascii="Arial" w:hAnsi="Arial" w:cs="Arial"/>
          <w:color w:val="auto"/>
        </w:rPr>
      </w:pPr>
    </w:p>
    <w:p w14:paraId="68B01031" w14:textId="77777777" w:rsidR="002224FE" w:rsidRPr="00D22EB9" w:rsidRDefault="002224FE" w:rsidP="00316579">
      <w:pPr>
        <w:pBdr>
          <w:top w:val="single" w:sz="4" w:space="1" w:color="auto"/>
          <w:left w:val="single" w:sz="4" w:space="4" w:color="auto"/>
          <w:bottom w:val="single" w:sz="4" w:space="1" w:color="auto"/>
          <w:right w:val="single" w:sz="4" w:space="4" w:color="auto"/>
        </w:pBdr>
        <w:shd w:val="clear" w:color="auto" w:fill="92D050"/>
        <w:rPr>
          <w:rFonts w:cs="Arial"/>
          <w:b/>
        </w:rPr>
      </w:pPr>
      <w:r w:rsidRPr="00D22EB9">
        <w:rPr>
          <w:rFonts w:cs="Arial"/>
          <w:b/>
        </w:rPr>
        <w:t>Grafikon 1: Evidenca števila spustov po mesecih v letu 2021 za obdobje januar-december</w:t>
      </w:r>
    </w:p>
    <w:p w14:paraId="456A1040" w14:textId="77777777" w:rsidR="0024338F" w:rsidRPr="00D22EB9" w:rsidRDefault="0024338F" w:rsidP="00316579">
      <w:pPr>
        <w:pStyle w:val="Default"/>
        <w:jc w:val="both"/>
        <w:rPr>
          <w:rFonts w:ascii="Arial" w:hAnsi="Arial" w:cs="Arial"/>
          <w:color w:val="auto"/>
          <w:sz w:val="18"/>
          <w:szCs w:val="18"/>
        </w:rPr>
      </w:pPr>
    </w:p>
    <w:p w14:paraId="10FE4909" w14:textId="77777777" w:rsidR="00667C3B" w:rsidRPr="00D22EB9" w:rsidRDefault="00861B1A" w:rsidP="00316579">
      <w:pPr>
        <w:pStyle w:val="Brezrazmikov"/>
        <w:rPr>
          <w:rFonts w:ascii="Arial" w:hAnsi="Arial" w:cs="Arial"/>
        </w:rPr>
      </w:pPr>
      <w:r w:rsidRPr="00D22EB9">
        <w:rPr>
          <w:rFonts w:ascii="Arial" w:hAnsi="Arial" w:cs="Arial"/>
          <w:noProof/>
          <w:lang w:val="en-US"/>
        </w:rPr>
        <w:drawing>
          <wp:inline distT="0" distB="0" distL="0" distR="0" wp14:anchorId="2BB6B2A5" wp14:editId="1AF0274E">
            <wp:extent cx="5486400" cy="3086100"/>
            <wp:effectExtent l="19050" t="0" r="1905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449353" w14:textId="77777777" w:rsidR="00667C3B" w:rsidRPr="00D22EB9" w:rsidRDefault="00667C3B" w:rsidP="00316579">
      <w:pPr>
        <w:pStyle w:val="Brezrazmikov"/>
        <w:rPr>
          <w:rFonts w:ascii="Arial" w:hAnsi="Arial" w:cs="Arial"/>
          <w:sz w:val="24"/>
          <w:szCs w:val="24"/>
        </w:rPr>
      </w:pPr>
    </w:p>
    <w:p w14:paraId="0FD47B59" w14:textId="77777777" w:rsidR="006E0715" w:rsidRPr="00D22EB9" w:rsidRDefault="006E0715" w:rsidP="00316579">
      <w:pPr>
        <w:pStyle w:val="Brezrazmikov"/>
        <w:rPr>
          <w:rFonts w:ascii="Arial" w:hAnsi="Arial" w:cs="Arial"/>
          <w:sz w:val="24"/>
          <w:szCs w:val="24"/>
        </w:rPr>
      </w:pPr>
      <w:r w:rsidRPr="00D22EB9">
        <w:rPr>
          <w:rFonts w:ascii="Arial" w:hAnsi="Arial" w:cs="Arial"/>
          <w:sz w:val="24"/>
          <w:szCs w:val="24"/>
        </w:rPr>
        <w:t>Predračunski in ob</w:t>
      </w:r>
      <w:r w:rsidR="002224FE" w:rsidRPr="00D22EB9">
        <w:rPr>
          <w:rFonts w:ascii="Arial" w:hAnsi="Arial" w:cs="Arial"/>
          <w:sz w:val="24"/>
          <w:szCs w:val="24"/>
        </w:rPr>
        <w:t>računski stroški so za leto 2021</w:t>
      </w:r>
      <w:r w:rsidRPr="00D22EB9">
        <w:rPr>
          <w:rFonts w:ascii="Arial" w:hAnsi="Arial" w:cs="Arial"/>
          <w:sz w:val="24"/>
          <w:szCs w:val="24"/>
        </w:rPr>
        <w:t xml:space="preserve"> podani v tabeli 2. </w:t>
      </w:r>
    </w:p>
    <w:p w14:paraId="6110E096" w14:textId="77777777" w:rsidR="006209BE" w:rsidRPr="00D22EB9" w:rsidRDefault="003A3C66" w:rsidP="00316579">
      <w:pPr>
        <w:pBdr>
          <w:top w:val="single" w:sz="4" w:space="1" w:color="auto"/>
          <w:left w:val="single" w:sz="4" w:space="4" w:color="auto"/>
          <w:bottom w:val="single" w:sz="4" w:space="1" w:color="auto"/>
          <w:right w:val="single" w:sz="4" w:space="4" w:color="auto"/>
        </w:pBdr>
        <w:shd w:val="clear" w:color="auto" w:fill="92D050"/>
        <w:rPr>
          <w:rFonts w:cs="Arial"/>
        </w:rPr>
      </w:pPr>
      <w:r w:rsidRPr="00D22EB9">
        <w:rPr>
          <w:rFonts w:cs="Arial"/>
        </w:rPr>
        <w:lastRenderedPageBreak/>
        <w:t>Tabela 2: Predračunski in obračun</w:t>
      </w:r>
      <w:r w:rsidR="002224FE" w:rsidRPr="00D22EB9">
        <w:rPr>
          <w:rFonts w:cs="Arial"/>
        </w:rPr>
        <w:t>ski stroški storitev v letu 2021</w:t>
      </w:r>
      <w:r w:rsidR="001D5147">
        <w:rPr>
          <w:rFonts w:cs="Arial"/>
        </w:rPr>
        <w:t xml:space="preserve"> (v EUR)</w:t>
      </w:r>
    </w:p>
    <w:tbl>
      <w:tblPr>
        <w:tblStyle w:val="Svetlamreapoudarek6"/>
        <w:tblW w:w="0" w:type="auto"/>
        <w:tblLook w:val="04A0" w:firstRow="1" w:lastRow="0" w:firstColumn="1" w:lastColumn="0" w:noHBand="0" w:noVBand="1"/>
      </w:tblPr>
      <w:tblGrid>
        <w:gridCol w:w="2268"/>
        <w:gridCol w:w="2262"/>
        <w:gridCol w:w="2247"/>
        <w:gridCol w:w="2275"/>
      </w:tblGrid>
      <w:tr w:rsidR="000E79D3" w:rsidRPr="00D22EB9" w14:paraId="503AB2A3" w14:textId="77777777" w:rsidTr="00A60C2F">
        <w:trPr>
          <w:cnfStyle w:val="100000000000" w:firstRow="1" w:lastRow="0" w:firstColumn="0" w:lastColumn="0" w:oddVBand="0" w:evenVBand="0" w:oddHBand="0"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2322" w:type="dxa"/>
          </w:tcPr>
          <w:p w14:paraId="5F84CF61" w14:textId="77777777" w:rsidR="000E79D3" w:rsidRPr="00D22EB9" w:rsidRDefault="000E79D3" w:rsidP="00316579">
            <w:pPr>
              <w:rPr>
                <w:rFonts w:eastAsia="Times New Roman" w:cs="Arial"/>
                <w:color w:val="000000"/>
                <w:szCs w:val="24"/>
              </w:rPr>
            </w:pPr>
          </w:p>
          <w:p w14:paraId="0514A3DE" w14:textId="77777777" w:rsidR="000E79D3" w:rsidRPr="00D22EB9" w:rsidRDefault="000E79D3" w:rsidP="00316579">
            <w:pPr>
              <w:rPr>
                <w:rFonts w:cs="Arial"/>
              </w:rPr>
            </w:pPr>
            <w:r w:rsidRPr="00D22EB9">
              <w:rPr>
                <w:rFonts w:eastAsia="Times New Roman" w:cs="Arial"/>
                <w:color w:val="000000"/>
                <w:szCs w:val="24"/>
              </w:rPr>
              <w:t>VRSTA STROŠKA</w:t>
            </w:r>
          </w:p>
        </w:tc>
        <w:tc>
          <w:tcPr>
            <w:tcW w:w="2322" w:type="dxa"/>
          </w:tcPr>
          <w:p w14:paraId="03DF3725" w14:textId="77777777" w:rsidR="000E79D3" w:rsidRPr="00D22EB9" w:rsidRDefault="000E79D3" w:rsidP="00316579">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25534276" w14:textId="77777777" w:rsidR="00EF4C28" w:rsidRPr="00D22EB9" w:rsidRDefault="00F66CE4" w:rsidP="00316579">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r w:rsidRPr="00D22EB9">
              <w:rPr>
                <w:rFonts w:eastAsia="Times New Roman" w:cs="Arial"/>
                <w:color w:val="000000"/>
                <w:szCs w:val="24"/>
              </w:rPr>
              <w:t>VELJAVNI PRORAČUN PO REBALANSU 2021</w:t>
            </w:r>
            <w:r w:rsidR="00EF4C28" w:rsidRPr="00D22EB9">
              <w:rPr>
                <w:rFonts w:eastAsia="Times New Roman" w:cs="Arial"/>
                <w:color w:val="000000"/>
                <w:szCs w:val="24"/>
              </w:rPr>
              <w:t xml:space="preserve"> (v EUR)</w:t>
            </w:r>
          </w:p>
        </w:tc>
        <w:tc>
          <w:tcPr>
            <w:tcW w:w="2322" w:type="dxa"/>
          </w:tcPr>
          <w:p w14:paraId="06296F4E" w14:textId="77777777" w:rsidR="000E79D3" w:rsidRPr="00D22EB9" w:rsidRDefault="000E79D3" w:rsidP="00316579">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7E9FACEB" w14:textId="77777777" w:rsidR="000E79D3" w:rsidRPr="00D22EB9" w:rsidRDefault="00F66CE4" w:rsidP="00316579">
            <w:pPr>
              <w:cnfStyle w:val="100000000000" w:firstRow="1" w:lastRow="0" w:firstColumn="0" w:lastColumn="0" w:oddVBand="0" w:evenVBand="0" w:oddHBand="0" w:evenHBand="0" w:firstRowFirstColumn="0" w:firstRowLastColumn="0" w:lastRowFirstColumn="0" w:lastRowLastColumn="0"/>
              <w:rPr>
                <w:rFonts w:cs="Arial"/>
              </w:rPr>
            </w:pPr>
            <w:r w:rsidRPr="00D22EB9">
              <w:rPr>
                <w:rFonts w:eastAsia="Times New Roman" w:cs="Arial"/>
                <w:color w:val="000000"/>
                <w:szCs w:val="24"/>
              </w:rPr>
              <w:t>ZAKLJUČNI RAČUN 2021</w:t>
            </w:r>
            <w:r w:rsidR="00EF4C28" w:rsidRPr="00D22EB9">
              <w:rPr>
                <w:rFonts w:eastAsia="Times New Roman" w:cs="Arial"/>
                <w:color w:val="000000"/>
                <w:szCs w:val="24"/>
              </w:rPr>
              <w:t xml:space="preserve"> (v EUR)</w:t>
            </w:r>
          </w:p>
        </w:tc>
        <w:tc>
          <w:tcPr>
            <w:tcW w:w="2322" w:type="dxa"/>
          </w:tcPr>
          <w:p w14:paraId="4EB9AC4E" w14:textId="77777777" w:rsidR="000E79D3" w:rsidRPr="00D22EB9" w:rsidRDefault="000E79D3" w:rsidP="00316579">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44140CC5" w14:textId="77777777" w:rsidR="000E79D3" w:rsidRPr="00D22EB9" w:rsidRDefault="000E79D3" w:rsidP="00316579">
            <w:pPr>
              <w:cnfStyle w:val="100000000000" w:firstRow="1" w:lastRow="0" w:firstColumn="0" w:lastColumn="0" w:oddVBand="0" w:evenVBand="0" w:oddHBand="0" w:evenHBand="0" w:firstRowFirstColumn="0" w:firstRowLastColumn="0" w:lastRowFirstColumn="0" w:lastRowLastColumn="0"/>
              <w:rPr>
                <w:rFonts w:cs="Arial"/>
              </w:rPr>
            </w:pPr>
            <w:r w:rsidRPr="00D22EB9">
              <w:rPr>
                <w:rFonts w:eastAsia="Times New Roman" w:cs="Arial"/>
                <w:color w:val="000000"/>
                <w:szCs w:val="24"/>
              </w:rPr>
              <w:t xml:space="preserve">INDEKS </w:t>
            </w:r>
            <w:r w:rsidR="00F66CE4" w:rsidRPr="00D22EB9">
              <w:rPr>
                <w:rFonts w:eastAsia="Times New Roman" w:cs="Arial"/>
                <w:color w:val="000000"/>
                <w:szCs w:val="24"/>
              </w:rPr>
              <w:t>Rebalans 2021/Zaključni račun 2021</w:t>
            </w:r>
          </w:p>
        </w:tc>
      </w:tr>
      <w:tr w:rsidR="000E79D3" w:rsidRPr="00D22EB9" w14:paraId="774F403B"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6E40595"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Založniške in tiskarske storitve</w:t>
            </w:r>
          </w:p>
        </w:tc>
        <w:tc>
          <w:tcPr>
            <w:tcW w:w="2322" w:type="dxa"/>
            <w:vAlign w:val="center"/>
          </w:tcPr>
          <w:p w14:paraId="24B71453"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6.985,68</w:t>
            </w:r>
          </w:p>
        </w:tc>
        <w:tc>
          <w:tcPr>
            <w:tcW w:w="2322" w:type="dxa"/>
            <w:vAlign w:val="center"/>
          </w:tcPr>
          <w:p w14:paraId="1E937CE9"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6.985,68</w:t>
            </w:r>
          </w:p>
        </w:tc>
        <w:tc>
          <w:tcPr>
            <w:tcW w:w="2322" w:type="dxa"/>
            <w:vAlign w:val="center"/>
          </w:tcPr>
          <w:p w14:paraId="1B2BB86F" w14:textId="77777777" w:rsidR="000E79D3" w:rsidRPr="00D22EB9" w:rsidRDefault="00C23E0D"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Pr>
                <w:rFonts w:eastAsia="Times New Roman" w:cs="Arial"/>
                <w:color w:val="000000"/>
                <w:szCs w:val="24"/>
                <w:lang w:val="en-US"/>
              </w:rPr>
              <w:t>100,0</w:t>
            </w:r>
          </w:p>
        </w:tc>
      </w:tr>
      <w:tr w:rsidR="000E79D3" w:rsidRPr="00D22EB9" w14:paraId="37E632C6" w14:textId="77777777" w:rsidTr="001D5147">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322" w:type="dxa"/>
          </w:tcPr>
          <w:p w14:paraId="36600355"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Stroški oglaševalskih storitev in stroški objav</w:t>
            </w:r>
          </w:p>
        </w:tc>
        <w:tc>
          <w:tcPr>
            <w:tcW w:w="2322" w:type="dxa"/>
            <w:vAlign w:val="center"/>
          </w:tcPr>
          <w:p w14:paraId="1C6C9CF0"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2.800,00</w:t>
            </w:r>
          </w:p>
        </w:tc>
        <w:tc>
          <w:tcPr>
            <w:tcW w:w="2322" w:type="dxa"/>
            <w:vAlign w:val="center"/>
          </w:tcPr>
          <w:p w14:paraId="0DCD5A7D"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0,00</w:t>
            </w:r>
          </w:p>
        </w:tc>
        <w:tc>
          <w:tcPr>
            <w:tcW w:w="2322" w:type="dxa"/>
            <w:vAlign w:val="center"/>
          </w:tcPr>
          <w:p w14:paraId="1A1522D6"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0,0</w:t>
            </w:r>
          </w:p>
        </w:tc>
      </w:tr>
      <w:tr w:rsidR="000E79D3" w:rsidRPr="00D22EB9" w14:paraId="5CA91260"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536B744"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Hrana, storitve menz in restavracij</w:t>
            </w:r>
          </w:p>
        </w:tc>
        <w:tc>
          <w:tcPr>
            <w:tcW w:w="2322" w:type="dxa"/>
            <w:vAlign w:val="center"/>
          </w:tcPr>
          <w:p w14:paraId="6F215D4E"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500,00</w:t>
            </w:r>
          </w:p>
        </w:tc>
        <w:tc>
          <w:tcPr>
            <w:tcW w:w="2322" w:type="dxa"/>
            <w:vAlign w:val="center"/>
          </w:tcPr>
          <w:p w14:paraId="6E055C9D"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0,00</w:t>
            </w:r>
          </w:p>
        </w:tc>
        <w:tc>
          <w:tcPr>
            <w:tcW w:w="2322" w:type="dxa"/>
            <w:vAlign w:val="center"/>
          </w:tcPr>
          <w:p w14:paraId="5EBEE6CC"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0,0</w:t>
            </w:r>
          </w:p>
        </w:tc>
      </w:tr>
      <w:tr w:rsidR="000E79D3" w:rsidRPr="00D22EB9" w14:paraId="05BD1056"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D32C6CA"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Drugi splošni material in storitve</w:t>
            </w:r>
          </w:p>
        </w:tc>
        <w:tc>
          <w:tcPr>
            <w:tcW w:w="2322" w:type="dxa"/>
            <w:vAlign w:val="center"/>
          </w:tcPr>
          <w:p w14:paraId="00010C07"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50.434,42</w:t>
            </w:r>
          </w:p>
        </w:tc>
        <w:tc>
          <w:tcPr>
            <w:tcW w:w="2322" w:type="dxa"/>
            <w:vAlign w:val="center"/>
          </w:tcPr>
          <w:p w14:paraId="43371773"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41.274,17</w:t>
            </w:r>
          </w:p>
        </w:tc>
        <w:tc>
          <w:tcPr>
            <w:tcW w:w="2322" w:type="dxa"/>
            <w:vAlign w:val="center"/>
          </w:tcPr>
          <w:p w14:paraId="338B6561"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81,80</w:t>
            </w:r>
          </w:p>
        </w:tc>
      </w:tr>
      <w:tr w:rsidR="000E79D3" w:rsidRPr="00D22EB9" w14:paraId="1DC52A34"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41285B67"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Drobni inventar</w:t>
            </w:r>
          </w:p>
        </w:tc>
        <w:tc>
          <w:tcPr>
            <w:tcW w:w="2322" w:type="dxa"/>
            <w:vAlign w:val="center"/>
          </w:tcPr>
          <w:p w14:paraId="4447660B"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500,00</w:t>
            </w:r>
          </w:p>
        </w:tc>
        <w:tc>
          <w:tcPr>
            <w:tcW w:w="2322" w:type="dxa"/>
            <w:vAlign w:val="center"/>
          </w:tcPr>
          <w:p w14:paraId="022295DB"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29,18</w:t>
            </w:r>
          </w:p>
        </w:tc>
        <w:tc>
          <w:tcPr>
            <w:tcW w:w="2322" w:type="dxa"/>
            <w:vAlign w:val="center"/>
          </w:tcPr>
          <w:p w14:paraId="03DBAE95" w14:textId="77777777" w:rsidR="000E79D3" w:rsidRPr="00D22EB9" w:rsidRDefault="00EF4C28" w:rsidP="001D51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5,80</w:t>
            </w:r>
          </w:p>
        </w:tc>
      </w:tr>
      <w:tr w:rsidR="000E79D3" w:rsidRPr="00D22EB9" w14:paraId="2391460E"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2FF0CD79" w14:textId="77777777" w:rsidR="000E79D3" w:rsidRPr="00D22EB9" w:rsidRDefault="00F66CE4" w:rsidP="00316579">
            <w:pPr>
              <w:spacing w:after="0" w:line="240" w:lineRule="auto"/>
              <w:rPr>
                <w:rFonts w:eastAsia="Times New Roman" w:cs="Arial"/>
                <w:szCs w:val="24"/>
                <w:lang w:eastAsia="sl-SI"/>
              </w:rPr>
            </w:pPr>
            <w:r w:rsidRPr="00D22EB9">
              <w:rPr>
                <w:rFonts w:eastAsia="Times New Roman" w:cs="Arial"/>
                <w:szCs w:val="24"/>
                <w:lang w:eastAsia="sl-SI"/>
              </w:rPr>
              <w:t>Električna energija</w:t>
            </w:r>
          </w:p>
        </w:tc>
        <w:tc>
          <w:tcPr>
            <w:tcW w:w="2322" w:type="dxa"/>
            <w:vAlign w:val="center"/>
          </w:tcPr>
          <w:p w14:paraId="44075537"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510,00</w:t>
            </w:r>
          </w:p>
        </w:tc>
        <w:tc>
          <w:tcPr>
            <w:tcW w:w="2322" w:type="dxa"/>
            <w:vAlign w:val="center"/>
          </w:tcPr>
          <w:p w14:paraId="685CEE4A"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503,67</w:t>
            </w:r>
          </w:p>
        </w:tc>
        <w:tc>
          <w:tcPr>
            <w:tcW w:w="2322" w:type="dxa"/>
            <w:vAlign w:val="center"/>
          </w:tcPr>
          <w:p w14:paraId="502E842B" w14:textId="77777777" w:rsidR="000E79D3" w:rsidRPr="00D22EB9" w:rsidRDefault="00EF4C28" w:rsidP="001D514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D22EB9">
              <w:rPr>
                <w:rFonts w:eastAsia="Times New Roman" w:cs="Arial"/>
                <w:color w:val="000000"/>
                <w:szCs w:val="24"/>
                <w:lang w:val="en-US"/>
              </w:rPr>
              <w:t>98,80</w:t>
            </w:r>
          </w:p>
        </w:tc>
      </w:tr>
      <w:tr w:rsidR="000E79D3" w:rsidRPr="00D22EB9" w14:paraId="70C95D16"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7395829" w14:textId="77777777" w:rsidR="000E79D3" w:rsidRPr="00D22EB9" w:rsidRDefault="000E79D3" w:rsidP="00316579">
            <w:pPr>
              <w:rPr>
                <w:rFonts w:cs="Arial"/>
              </w:rPr>
            </w:pPr>
            <w:r w:rsidRPr="00D22EB9">
              <w:rPr>
                <w:rFonts w:cs="Arial"/>
              </w:rPr>
              <w:t xml:space="preserve">   </w:t>
            </w:r>
            <w:r w:rsidR="00F66CE4" w:rsidRPr="00D22EB9">
              <w:rPr>
                <w:rFonts w:cs="Arial"/>
              </w:rPr>
              <w:t>Odvoz smeti</w:t>
            </w:r>
          </w:p>
        </w:tc>
        <w:tc>
          <w:tcPr>
            <w:tcW w:w="2322" w:type="dxa"/>
            <w:vAlign w:val="center"/>
          </w:tcPr>
          <w:p w14:paraId="0DF7E4E7" w14:textId="77777777" w:rsidR="000E79D3"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110,00</w:t>
            </w:r>
          </w:p>
        </w:tc>
        <w:tc>
          <w:tcPr>
            <w:tcW w:w="2322" w:type="dxa"/>
            <w:vAlign w:val="center"/>
          </w:tcPr>
          <w:p w14:paraId="7A153ABF" w14:textId="77777777" w:rsidR="000E79D3"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107,19</w:t>
            </w:r>
          </w:p>
        </w:tc>
        <w:tc>
          <w:tcPr>
            <w:tcW w:w="2322" w:type="dxa"/>
            <w:vAlign w:val="center"/>
          </w:tcPr>
          <w:p w14:paraId="1B7BA082" w14:textId="77777777" w:rsidR="000E79D3"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97,50</w:t>
            </w:r>
          </w:p>
        </w:tc>
      </w:tr>
      <w:tr w:rsidR="00F66CE4" w:rsidRPr="00D22EB9" w14:paraId="117219DA"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805083B" w14:textId="77777777" w:rsidR="00F66CE4" w:rsidRPr="00D22EB9" w:rsidRDefault="00F66CE4" w:rsidP="00316579">
            <w:pPr>
              <w:rPr>
                <w:rFonts w:cs="Arial"/>
              </w:rPr>
            </w:pPr>
            <w:r w:rsidRPr="00D22EB9">
              <w:rPr>
                <w:rFonts w:cs="Arial"/>
              </w:rPr>
              <w:t>Tekoče vzdrževanje drugih objektov</w:t>
            </w:r>
          </w:p>
        </w:tc>
        <w:tc>
          <w:tcPr>
            <w:tcW w:w="2322" w:type="dxa"/>
            <w:vAlign w:val="center"/>
          </w:tcPr>
          <w:p w14:paraId="7419A75B"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7.696,92</w:t>
            </w:r>
          </w:p>
        </w:tc>
        <w:tc>
          <w:tcPr>
            <w:tcW w:w="2322" w:type="dxa"/>
            <w:vAlign w:val="center"/>
          </w:tcPr>
          <w:p w14:paraId="17364BDE"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7.696,92</w:t>
            </w:r>
          </w:p>
        </w:tc>
        <w:tc>
          <w:tcPr>
            <w:tcW w:w="2322" w:type="dxa"/>
            <w:vAlign w:val="center"/>
          </w:tcPr>
          <w:p w14:paraId="1909363A"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100,00</w:t>
            </w:r>
          </w:p>
        </w:tc>
      </w:tr>
      <w:tr w:rsidR="00F66CE4" w:rsidRPr="00D22EB9" w14:paraId="792A6884"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1567E4F" w14:textId="77777777" w:rsidR="00F66CE4" w:rsidRPr="00D22EB9" w:rsidRDefault="00F66CE4" w:rsidP="00316579">
            <w:pPr>
              <w:rPr>
                <w:rFonts w:cs="Arial"/>
              </w:rPr>
            </w:pPr>
            <w:r w:rsidRPr="00D22EB9">
              <w:rPr>
                <w:rFonts w:cs="Arial"/>
              </w:rPr>
              <w:t>Zavarovalne premije za objekte</w:t>
            </w:r>
          </w:p>
        </w:tc>
        <w:tc>
          <w:tcPr>
            <w:tcW w:w="2322" w:type="dxa"/>
            <w:vAlign w:val="center"/>
          </w:tcPr>
          <w:p w14:paraId="4E388CCB"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1.200,00</w:t>
            </w:r>
          </w:p>
        </w:tc>
        <w:tc>
          <w:tcPr>
            <w:tcW w:w="2322" w:type="dxa"/>
            <w:vAlign w:val="center"/>
          </w:tcPr>
          <w:p w14:paraId="6A7E1765"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1.051,81</w:t>
            </w:r>
          </w:p>
        </w:tc>
        <w:tc>
          <w:tcPr>
            <w:tcW w:w="2322" w:type="dxa"/>
            <w:vAlign w:val="center"/>
          </w:tcPr>
          <w:p w14:paraId="02545AC2"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87,70</w:t>
            </w:r>
          </w:p>
        </w:tc>
      </w:tr>
      <w:tr w:rsidR="00F66CE4" w:rsidRPr="00D22EB9" w14:paraId="59694383"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AF877F4" w14:textId="77777777" w:rsidR="00F66CE4" w:rsidRPr="00D22EB9" w:rsidRDefault="00F66CE4" w:rsidP="00316579">
            <w:pPr>
              <w:rPr>
                <w:rFonts w:cs="Arial"/>
              </w:rPr>
            </w:pPr>
            <w:r w:rsidRPr="00D22EB9">
              <w:rPr>
                <w:rFonts w:cs="Arial"/>
              </w:rPr>
              <w:t>Tekoče vzdrževanje druge opreme</w:t>
            </w:r>
          </w:p>
        </w:tc>
        <w:tc>
          <w:tcPr>
            <w:tcW w:w="2322" w:type="dxa"/>
            <w:vAlign w:val="center"/>
          </w:tcPr>
          <w:p w14:paraId="591EC10D"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60,00</w:t>
            </w:r>
          </w:p>
        </w:tc>
        <w:tc>
          <w:tcPr>
            <w:tcW w:w="2322" w:type="dxa"/>
            <w:vAlign w:val="center"/>
          </w:tcPr>
          <w:p w14:paraId="0BE101D8"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53,68</w:t>
            </w:r>
          </w:p>
        </w:tc>
        <w:tc>
          <w:tcPr>
            <w:tcW w:w="2322" w:type="dxa"/>
            <w:vAlign w:val="center"/>
          </w:tcPr>
          <w:p w14:paraId="52106115"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89,50</w:t>
            </w:r>
          </w:p>
        </w:tc>
      </w:tr>
      <w:tr w:rsidR="00F66CE4" w:rsidRPr="00D22EB9" w14:paraId="134DA162"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64FCD1C" w14:textId="77777777" w:rsidR="00F66CE4" w:rsidRPr="00D22EB9" w:rsidRDefault="00F66CE4" w:rsidP="00316579">
            <w:pPr>
              <w:rPr>
                <w:rFonts w:cs="Arial"/>
              </w:rPr>
            </w:pPr>
            <w:r w:rsidRPr="00D22EB9">
              <w:rPr>
                <w:rFonts w:cs="Arial"/>
              </w:rPr>
              <w:t>Drugi izdatki za tekoče vzdrževanje in zavarovanje</w:t>
            </w:r>
          </w:p>
        </w:tc>
        <w:tc>
          <w:tcPr>
            <w:tcW w:w="2322" w:type="dxa"/>
            <w:vAlign w:val="center"/>
          </w:tcPr>
          <w:p w14:paraId="2E7C80D1"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5.570,00</w:t>
            </w:r>
          </w:p>
        </w:tc>
        <w:tc>
          <w:tcPr>
            <w:tcW w:w="2322" w:type="dxa"/>
            <w:vAlign w:val="center"/>
          </w:tcPr>
          <w:p w14:paraId="79669D00"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4.790,94</w:t>
            </w:r>
          </w:p>
        </w:tc>
        <w:tc>
          <w:tcPr>
            <w:tcW w:w="2322" w:type="dxa"/>
            <w:vAlign w:val="center"/>
          </w:tcPr>
          <w:p w14:paraId="70A20959"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86,00</w:t>
            </w:r>
          </w:p>
        </w:tc>
      </w:tr>
      <w:tr w:rsidR="00F66CE4" w:rsidRPr="00D22EB9" w14:paraId="5054C8E8"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2434DE6E" w14:textId="77777777" w:rsidR="00F66CE4" w:rsidRPr="00D22EB9" w:rsidRDefault="00F66CE4" w:rsidP="00316579">
            <w:pPr>
              <w:rPr>
                <w:rFonts w:cs="Arial"/>
              </w:rPr>
            </w:pPr>
            <w:r w:rsidRPr="00D22EB9">
              <w:rPr>
                <w:rFonts w:cs="Arial"/>
              </w:rPr>
              <w:t>Druge najemnine, zakupnine in licenčnine</w:t>
            </w:r>
          </w:p>
        </w:tc>
        <w:tc>
          <w:tcPr>
            <w:tcW w:w="2322" w:type="dxa"/>
            <w:vAlign w:val="center"/>
          </w:tcPr>
          <w:p w14:paraId="1B45F3C9"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1.561,24</w:t>
            </w:r>
          </w:p>
        </w:tc>
        <w:tc>
          <w:tcPr>
            <w:tcW w:w="2322" w:type="dxa"/>
            <w:vAlign w:val="center"/>
          </w:tcPr>
          <w:p w14:paraId="65A626FB"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1.561,24</w:t>
            </w:r>
          </w:p>
        </w:tc>
        <w:tc>
          <w:tcPr>
            <w:tcW w:w="2322" w:type="dxa"/>
            <w:vAlign w:val="center"/>
          </w:tcPr>
          <w:p w14:paraId="32325788" w14:textId="77777777" w:rsidR="00F66CE4" w:rsidRPr="00D22EB9" w:rsidRDefault="00EF4C28"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100,00</w:t>
            </w:r>
          </w:p>
        </w:tc>
      </w:tr>
      <w:tr w:rsidR="00F66CE4" w:rsidRPr="00D22EB9" w14:paraId="4FF9CBCC"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FAC5794" w14:textId="77777777" w:rsidR="00F66CE4" w:rsidRPr="00D22EB9" w:rsidRDefault="00F66CE4" w:rsidP="00316579">
            <w:pPr>
              <w:rPr>
                <w:rFonts w:cs="Arial"/>
              </w:rPr>
            </w:pPr>
            <w:r w:rsidRPr="00D22EB9">
              <w:rPr>
                <w:rFonts w:cs="Arial"/>
              </w:rPr>
              <w:t xml:space="preserve">Plačilo za delo prek </w:t>
            </w:r>
            <w:r w:rsidRPr="00D22EB9">
              <w:rPr>
                <w:rFonts w:cs="Arial"/>
              </w:rPr>
              <w:lastRenderedPageBreak/>
              <w:t>študentskega servisa</w:t>
            </w:r>
          </w:p>
        </w:tc>
        <w:tc>
          <w:tcPr>
            <w:tcW w:w="2322" w:type="dxa"/>
            <w:vAlign w:val="center"/>
          </w:tcPr>
          <w:p w14:paraId="71A8A6CC"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lastRenderedPageBreak/>
              <w:t>7.000,00</w:t>
            </w:r>
          </w:p>
        </w:tc>
        <w:tc>
          <w:tcPr>
            <w:tcW w:w="2322" w:type="dxa"/>
            <w:vAlign w:val="center"/>
          </w:tcPr>
          <w:p w14:paraId="6E13DEBC"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3.988,98</w:t>
            </w:r>
          </w:p>
        </w:tc>
        <w:tc>
          <w:tcPr>
            <w:tcW w:w="2322" w:type="dxa"/>
            <w:vAlign w:val="center"/>
          </w:tcPr>
          <w:p w14:paraId="0B54D19B" w14:textId="77777777" w:rsidR="00F66CE4" w:rsidRPr="00D22EB9" w:rsidRDefault="00EF4C28"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57,00</w:t>
            </w:r>
          </w:p>
        </w:tc>
      </w:tr>
      <w:tr w:rsidR="00F66CE4" w:rsidRPr="00D22EB9" w14:paraId="1210D7CD"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3D0C3C8F" w14:textId="77777777" w:rsidR="00F66CE4" w:rsidRPr="00D22EB9" w:rsidRDefault="00F66CE4" w:rsidP="00316579">
            <w:pPr>
              <w:rPr>
                <w:rFonts w:cs="Arial"/>
              </w:rPr>
            </w:pPr>
            <w:r w:rsidRPr="00D22EB9">
              <w:rPr>
                <w:rFonts w:cs="Arial"/>
              </w:rPr>
              <w:t>Drugi operativni odhodki</w:t>
            </w:r>
          </w:p>
        </w:tc>
        <w:tc>
          <w:tcPr>
            <w:tcW w:w="2322" w:type="dxa"/>
            <w:vAlign w:val="center"/>
          </w:tcPr>
          <w:p w14:paraId="197BFF8F"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71,74</w:t>
            </w:r>
          </w:p>
        </w:tc>
        <w:tc>
          <w:tcPr>
            <w:tcW w:w="2322" w:type="dxa"/>
            <w:vAlign w:val="center"/>
          </w:tcPr>
          <w:p w14:paraId="4507E0F9"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71,74</w:t>
            </w:r>
          </w:p>
        </w:tc>
        <w:tc>
          <w:tcPr>
            <w:tcW w:w="2322" w:type="dxa"/>
            <w:vAlign w:val="center"/>
          </w:tcPr>
          <w:p w14:paraId="5A4E89FF"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rPr>
            </w:pPr>
            <w:r w:rsidRPr="00D22EB9">
              <w:rPr>
                <w:rFonts w:cs="Arial"/>
              </w:rPr>
              <w:t>100,00</w:t>
            </w:r>
          </w:p>
        </w:tc>
      </w:tr>
      <w:tr w:rsidR="00F66CE4" w:rsidRPr="00D22EB9" w14:paraId="4B0828EC" w14:textId="77777777" w:rsidTr="001D5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2B3396FC" w14:textId="77777777" w:rsidR="00F66CE4" w:rsidRPr="00D22EB9" w:rsidRDefault="00F66CE4" w:rsidP="00316579">
            <w:pPr>
              <w:rPr>
                <w:rFonts w:cs="Arial"/>
              </w:rPr>
            </w:pPr>
            <w:r w:rsidRPr="00D22EB9">
              <w:rPr>
                <w:rFonts w:cs="Arial"/>
              </w:rPr>
              <w:t>Novogradnje</w:t>
            </w:r>
          </w:p>
        </w:tc>
        <w:tc>
          <w:tcPr>
            <w:tcW w:w="2322" w:type="dxa"/>
            <w:vAlign w:val="center"/>
          </w:tcPr>
          <w:p w14:paraId="75340E45" w14:textId="77777777" w:rsidR="00F66CE4" w:rsidRPr="00D22EB9" w:rsidRDefault="00A60C2F"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15.000,00</w:t>
            </w:r>
          </w:p>
        </w:tc>
        <w:tc>
          <w:tcPr>
            <w:tcW w:w="2322" w:type="dxa"/>
            <w:vAlign w:val="center"/>
          </w:tcPr>
          <w:p w14:paraId="69146D44" w14:textId="77777777" w:rsidR="00F66CE4" w:rsidRPr="00D22EB9" w:rsidRDefault="00A60C2F"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12.295,08</w:t>
            </w:r>
          </w:p>
        </w:tc>
        <w:tc>
          <w:tcPr>
            <w:tcW w:w="2322" w:type="dxa"/>
            <w:vAlign w:val="center"/>
          </w:tcPr>
          <w:p w14:paraId="4FB0C1D0" w14:textId="77777777" w:rsidR="00F66CE4" w:rsidRPr="00D22EB9" w:rsidRDefault="00A60C2F" w:rsidP="001D5147">
            <w:pPr>
              <w:jc w:val="center"/>
              <w:cnfStyle w:val="000000100000" w:firstRow="0" w:lastRow="0" w:firstColumn="0" w:lastColumn="0" w:oddVBand="0" w:evenVBand="0" w:oddHBand="1" w:evenHBand="0" w:firstRowFirstColumn="0" w:firstRowLastColumn="0" w:lastRowFirstColumn="0" w:lastRowLastColumn="0"/>
              <w:rPr>
                <w:rFonts w:cs="Arial"/>
              </w:rPr>
            </w:pPr>
            <w:r w:rsidRPr="00D22EB9">
              <w:rPr>
                <w:rFonts w:cs="Arial"/>
              </w:rPr>
              <w:t>82,00</w:t>
            </w:r>
          </w:p>
        </w:tc>
      </w:tr>
      <w:tr w:rsidR="00F66CE4" w:rsidRPr="00D22EB9" w14:paraId="70EA2F5E" w14:textId="77777777" w:rsidTr="001D51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1316AFD7" w14:textId="77777777" w:rsidR="00F66CE4" w:rsidRPr="00D22EB9" w:rsidRDefault="00F66CE4" w:rsidP="00316579">
            <w:pPr>
              <w:rPr>
                <w:rFonts w:cs="Arial"/>
              </w:rPr>
            </w:pPr>
            <w:r w:rsidRPr="00D22EB9">
              <w:rPr>
                <w:rFonts w:cs="Arial"/>
              </w:rPr>
              <w:t>SKUPAJ</w:t>
            </w:r>
          </w:p>
        </w:tc>
        <w:tc>
          <w:tcPr>
            <w:tcW w:w="2322" w:type="dxa"/>
            <w:vAlign w:val="center"/>
          </w:tcPr>
          <w:p w14:paraId="6864973B"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b/>
              </w:rPr>
            </w:pPr>
            <w:r w:rsidRPr="00D22EB9">
              <w:rPr>
                <w:rFonts w:cs="Arial"/>
                <w:b/>
              </w:rPr>
              <w:t>100.000,00</w:t>
            </w:r>
          </w:p>
        </w:tc>
        <w:tc>
          <w:tcPr>
            <w:tcW w:w="2322" w:type="dxa"/>
            <w:vAlign w:val="center"/>
          </w:tcPr>
          <w:p w14:paraId="760AA140"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b/>
              </w:rPr>
            </w:pPr>
            <w:r w:rsidRPr="00D22EB9">
              <w:rPr>
                <w:rFonts w:cs="Arial"/>
                <w:b/>
              </w:rPr>
              <w:t>80.410,28</w:t>
            </w:r>
          </w:p>
        </w:tc>
        <w:tc>
          <w:tcPr>
            <w:tcW w:w="2322" w:type="dxa"/>
            <w:vAlign w:val="center"/>
          </w:tcPr>
          <w:p w14:paraId="10D906E5" w14:textId="77777777" w:rsidR="00F66CE4" w:rsidRPr="00D22EB9" w:rsidRDefault="00A60C2F" w:rsidP="001D5147">
            <w:pPr>
              <w:jc w:val="center"/>
              <w:cnfStyle w:val="000000010000" w:firstRow="0" w:lastRow="0" w:firstColumn="0" w:lastColumn="0" w:oddVBand="0" w:evenVBand="0" w:oddHBand="0" w:evenHBand="1" w:firstRowFirstColumn="0" w:firstRowLastColumn="0" w:lastRowFirstColumn="0" w:lastRowLastColumn="0"/>
              <w:rPr>
                <w:rFonts w:cs="Arial"/>
                <w:b/>
              </w:rPr>
            </w:pPr>
            <w:r w:rsidRPr="00D22EB9">
              <w:rPr>
                <w:rFonts w:cs="Arial"/>
                <w:b/>
              </w:rPr>
              <w:t>80,40</w:t>
            </w:r>
          </w:p>
        </w:tc>
      </w:tr>
    </w:tbl>
    <w:p w14:paraId="15996119" w14:textId="77777777" w:rsidR="006E0715" w:rsidRPr="00D22EB9" w:rsidRDefault="006E0715" w:rsidP="00316579">
      <w:pPr>
        <w:pStyle w:val="Brezrazmikov"/>
        <w:rPr>
          <w:rFonts w:ascii="Arial" w:eastAsia="Times New Roman" w:hAnsi="Arial" w:cs="Arial"/>
          <w:szCs w:val="24"/>
          <w:lang w:eastAsia="sl-SI"/>
        </w:rPr>
      </w:pPr>
      <w:r w:rsidRPr="00D22EB9">
        <w:rPr>
          <w:rFonts w:ascii="Arial" w:hAnsi="Arial" w:cs="Arial"/>
          <w:sz w:val="18"/>
          <w:szCs w:val="18"/>
        </w:rPr>
        <w:t xml:space="preserve">Vir: </w:t>
      </w:r>
      <w:r w:rsidRPr="00D22EB9">
        <w:rPr>
          <w:rFonts w:ascii="Arial" w:eastAsia="Times New Roman" w:hAnsi="Arial" w:cs="Arial"/>
          <w:sz w:val="18"/>
          <w:szCs w:val="18"/>
          <w:lang w:eastAsia="sl-SI"/>
        </w:rPr>
        <w:t>Rebalans Obči</w:t>
      </w:r>
      <w:r w:rsidR="00A60C2F" w:rsidRPr="00D22EB9">
        <w:rPr>
          <w:rFonts w:ascii="Arial" w:eastAsia="Times New Roman" w:hAnsi="Arial" w:cs="Arial"/>
          <w:sz w:val="18"/>
          <w:szCs w:val="18"/>
          <w:lang w:eastAsia="sl-SI"/>
        </w:rPr>
        <w:t>ne Črna na Koroškem za leto 2021</w:t>
      </w:r>
      <w:r w:rsidRPr="00D22EB9">
        <w:rPr>
          <w:rFonts w:ascii="Arial" w:eastAsia="Times New Roman" w:hAnsi="Arial" w:cs="Arial"/>
          <w:sz w:val="18"/>
          <w:szCs w:val="18"/>
          <w:lang w:eastAsia="sl-SI"/>
        </w:rPr>
        <w:t xml:space="preserve"> in Zaključni račun Občine Črna na Koroškem za leto 202</w:t>
      </w:r>
      <w:r w:rsidR="00A60C2F" w:rsidRPr="00D22EB9">
        <w:rPr>
          <w:rFonts w:ascii="Arial" w:eastAsia="Times New Roman" w:hAnsi="Arial" w:cs="Arial"/>
          <w:sz w:val="18"/>
          <w:szCs w:val="18"/>
          <w:lang w:eastAsia="sl-SI"/>
        </w:rPr>
        <w:t>1</w:t>
      </w:r>
      <w:r w:rsidRPr="00D22EB9">
        <w:rPr>
          <w:rFonts w:ascii="Arial" w:eastAsia="Times New Roman" w:hAnsi="Arial" w:cs="Arial"/>
          <w:szCs w:val="24"/>
          <w:lang w:eastAsia="sl-SI"/>
        </w:rPr>
        <w:t xml:space="preserve"> </w:t>
      </w:r>
    </w:p>
    <w:p w14:paraId="382EC7C3" w14:textId="77777777" w:rsidR="00052CDB" w:rsidRPr="00D22EB9" w:rsidRDefault="00052CDB" w:rsidP="00316579">
      <w:pPr>
        <w:pStyle w:val="Brezrazmikov"/>
        <w:rPr>
          <w:rFonts w:ascii="Arial" w:hAnsi="Arial" w:cs="Arial"/>
        </w:rPr>
      </w:pPr>
    </w:p>
    <w:p w14:paraId="75B248D9" w14:textId="77777777" w:rsidR="00062922" w:rsidRDefault="005873FF" w:rsidP="00316579">
      <w:pPr>
        <w:pStyle w:val="Brezrazmikov"/>
        <w:rPr>
          <w:rFonts w:ascii="Arial" w:hAnsi="Arial" w:cs="Arial"/>
          <w:sz w:val="24"/>
          <w:szCs w:val="24"/>
        </w:rPr>
      </w:pPr>
      <w:r w:rsidRPr="00D22EB9">
        <w:rPr>
          <w:rFonts w:ascii="Arial" w:hAnsi="Arial" w:cs="Arial"/>
          <w:sz w:val="24"/>
          <w:szCs w:val="24"/>
        </w:rPr>
        <w:t xml:space="preserve">V letu 2021smo realizirali 80,40 % vseh načrtovanih odhodkov na postavki 14031 – Vzdrževanje in upravljanje ZIP LINE. </w:t>
      </w:r>
    </w:p>
    <w:p w14:paraId="53A191D6" w14:textId="77777777" w:rsidR="00C23E0D" w:rsidRPr="00D22EB9" w:rsidRDefault="00C23E0D" w:rsidP="00316579">
      <w:pPr>
        <w:pStyle w:val="Brezrazmikov"/>
        <w:rPr>
          <w:rFonts w:ascii="Arial" w:hAnsi="Arial" w:cs="Arial"/>
          <w:sz w:val="24"/>
          <w:szCs w:val="24"/>
        </w:rPr>
      </w:pPr>
    </w:p>
    <w:p w14:paraId="786492E2" w14:textId="77777777" w:rsidR="00C23E0D" w:rsidRDefault="005873FF" w:rsidP="00316579">
      <w:pPr>
        <w:pStyle w:val="Brezrazmikov"/>
        <w:rPr>
          <w:rFonts w:ascii="Arial" w:hAnsi="Arial" w:cs="Arial"/>
          <w:sz w:val="24"/>
          <w:szCs w:val="24"/>
        </w:rPr>
      </w:pPr>
      <w:r w:rsidRPr="00D22EB9">
        <w:rPr>
          <w:rFonts w:ascii="Arial" w:hAnsi="Arial" w:cs="Arial"/>
          <w:sz w:val="24"/>
          <w:szCs w:val="24"/>
        </w:rPr>
        <w:t xml:space="preserve">Konte, kjer so knjižene založniške in tiskarske storitve, tekoče vzdrževanje, druge najemnine, zakupnine in licenčnine in drugi operativni odhodki smo realizirali v celoti – 100 %. </w:t>
      </w:r>
    </w:p>
    <w:p w14:paraId="4563E7A1" w14:textId="5568D8E3" w:rsidR="00C23E0D" w:rsidRDefault="00E73042" w:rsidP="00316579">
      <w:pPr>
        <w:pStyle w:val="Brezrazmikov"/>
        <w:rPr>
          <w:rFonts w:ascii="Arial" w:hAnsi="Arial" w:cs="Arial"/>
          <w:sz w:val="24"/>
          <w:szCs w:val="24"/>
        </w:rPr>
      </w:pPr>
      <w:r>
        <w:rPr>
          <w:rFonts w:ascii="Arial" w:hAnsi="Arial" w:cs="Arial"/>
          <w:sz w:val="24"/>
          <w:szCs w:val="24"/>
        </w:rPr>
        <w:t xml:space="preserve">Pri tiskarskih storitvah smo večji del realizirali </w:t>
      </w:r>
      <w:r w:rsidR="00C23E0D">
        <w:rPr>
          <w:rFonts w:ascii="Arial" w:hAnsi="Arial" w:cs="Arial"/>
          <w:sz w:val="24"/>
          <w:szCs w:val="24"/>
        </w:rPr>
        <w:t>z računom podjetja Sans s.p., kjer so nam izdelali celostno podobo vizualnih komunikacij in oblikovanje vseh potrebnih materialov za promocijo</w:t>
      </w:r>
      <w:r w:rsidR="0084633D">
        <w:rPr>
          <w:rFonts w:ascii="Arial" w:hAnsi="Arial" w:cs="Arial"/>
          <w:sz w:val="24"/>
          <w:szCs w:val="24"/>
        </w:rPr>
        <w:t xml:space="preserve"> Outdoor </w:t>
      </w:r>
      <w:r w:rsidR="00C23E0D">
        <w:rPr>
          <w:rFonts w:ascii="Arial" w:hAnsi="Arial" w:cs="Arial"/>
          <w:sz w:val="24"/>
          <w:szCs w:val="24"/>
        </w:rPr>
        <w:t xml:space="preserve">parka, za obdobje enega leta, preostal del pa je bil namenjen za tisk </w:t>
      </w:r>
      <w:r w:rsidR="0084633D">
        <w:rPr>
          <w:rFonts w:ascii="Arial" w:hAnsi="Arial" w:cs="Arial"/>
          <w:sz w:val="24"/>
          <w:szCs w:val="24"/>
        </w:rPr>
        <w:t xml:space="preserve">darilnih </w:t>
      </w:r>
      <w:r w:rsidR="00C23E0D">
        <w:rPr>
          <w:rFonts w:ascii="Arial" w:hAnsi="Arial" w:cs="Arial"/>
          <w:sz w:val="24"/>
          <w:szCs w:val="24"/>
        </w:rPr>
        <w:t>bonov</w:t>
      </w:r>
      <w:r w:rsidR="0084633D">
        <w:rPr>
          <w:rFonts w:ascii="Arial" w:hAnsi="Arial" w:cs="Arial"/>
          <w:sz w:val="24"/>
          <w:szCs w:val="24"/>
        </w:rPr>
        <w:t xml:space="preserve"> oz. vstopnic za Olimpline.</w:t>
      </w:r>
      <w:r w:rsidR="00C23E0D">
        <w:rPr>
          <w:rFonts w:ascii="Arial" w:hAnsi="Arial" w:cs="Arial"/>
          <w:sz w:val="24"/>
          <w:szCs w:val="24"/>
        </w:rPr>
        <w:t xml:space="preserve"> </w:t>
      </w:r>
    </w:p>
    <w:p w14:paraId="24B9EB53" w14:textId="77777777" w:rsidR="00C23E0D" w:rsidRDefault="00C23E0D" w:rsidP="00316579">
      <w:pPr>
        <w:pStyle w:val="Brezrazmikov"/>
        <w:rPr>
          <w:rFonts w:ascii="Arial" w:hAnsi="Arial" w:cs="Arial"/>
          <w:sz w:val="24"/>
          <w:szCs w:val="24"/>
        </w:rPr>
      </w:pPr>
    </w:p>
    <w:p w14:paraId="0B858ED8" w14:textId="3EECD329" w:rsidR="00C23E0D" w:rsidRDefault="00C23E0D" w:rsidP="00316579">
      <w:pPr>
        <w:pStyle w:val="Brezrazmikov"/>
        <w:rPr>
          <w:rFonts w:ascii="Arial" w:hAnsi="Arial" w:cs="Arial"/>
          <w:sz w:val="24"/>
          <w:szCs w:val="24"/>
        </w:rPr>
      </w:pPr>
      <w:r>
        <w:rPr>
          <w:rFonts w:ascii="Arial" w:hAnsi="Arial" w:cs="Arial"/>
          <w:sz w:val="24"/>
          <w:szCs w:val="24"/>
        </w:rPr>
        <w:t>Za stroške oglaševalskih storitev v letu 2021 ni</w:t>
      </w:r>
      <w:r w:rsidR="0084633D">
        <w:rPr>
          <w:rFonts w:ascii="Arial" w:hAnsi="Arial" w:cs="Arial"/>
          <w:sz w:val="24"/>
          <w:szCs w:val="24"/>
        </w:rPr>
        <w:t xml:space="preserve">smo </w:t>
      </w:r>
      <w:r>
        <w:rPr>
          <w:rFonts w:ascii="Arial" w:hAnsi="Arial" w:cs="Arial"/>
          <w:sz w:val="24"/>
          <w:szCs w:val="24"/>
        </w:rPr>
        <w:t xml:space="preserve"> </w:t>
      </w:r>
      <w:r w:rsidR="0084633D">
        <w:rPr>
          <w:rFonts w:ascii="Arial" w:hAnsi="Arial" w:cs="Arial"/>
          <w:sz w:val="24"/>
          <w:szCs w:val="24"/>
        </w:rPr>
        <w:t>porabili finančnih</w:t>
      </w:r>
      <w:r>
        <w:rPr>
          <w:rFonts w:ascii="Arial" w:hAnsi="Arial" w:cs="Arial"/>
          <w:sz w:val="24"/>
          <w:szCs w:val="24"/>
        </w:rPr>
        <w:t xml:space="preserve"> sredstev, saj je </w:t>
      </w:r>
      <w:r w:rsidR="0084633D">
        <w:rPr>
          <w:rFonts w:ascii="Arial" w:hAnsi="Arial" w:cs="Arial"/>
          <w:sz w:val="24"/>
          <w:szCs w:val="24"/>
        </w:rPr>
        <w:t xml:space="preserve">k dobremu obisku </w:t>
      </w:r>
      <w:r>
        <w:rPr>
          <w:rFonts w:ascii="Arial" w:hAnsi="Arial" w:cs="Arial"/>
          <w:sz w:val="24"/>
          <w:szCs w:val="24"/>
        </w:rPr>
        <w:t>veliko pripomoglo dejstvo, da</w:t>
      </w:r>
      <w:r w:rsidR="0084633D">
        <w:rPr>
          <w:rFonts w:ascii="Arial" w:hAnsi="Arial" w:cs="Arial"/>
          <w:sz w:val="24"/>
          <w:szCs w:val="24"/>
        </w:rPr>
        <w:t xml:space="preserve"> so</w:t>
      </w:r>
      <w:r>
        <w:rPr>
          <w:rFonts w:ascii="Arial" w:hAnsi="Arial" w:cs="Arial"/>
          <w:sz w:val="24"/>
          <w:szCs w:val="24"/>
        </w:rPr>
        <w:t xml:space="preserve"> lahko obiskovalci pri spustu po jeklenici uporabi</w:t>
      </w:r>
      <w:r w:rsidR="0084633D">
        <w:rPr>
          <w:rFonts w:ascii="Arial" w:hAnsi="Arial" w:cs="Arial"/>
          <w:sz w:val="24"/>
          <w:szCs w:val="24"/>
        </w:rPr>
        <w:t>li</w:t>
      </w:r>
      <w:r>
        <w:rPr>
          <w:rFonts w:ascii="Arial" w:hAnsi="Arial" w:cs="Arial"/>
          <w:sz w:val="24"/>
          <w:szCs w:val="24"/>
        </w:rPr>
        <w:t xml:space="preserve"> turistične bone, </w:t>
      </w:r>
      <w:r w:rsidR="0084633D">
        <w:rPr>
          <w:rFonts w:ascii="Arial" w:hAnsi="Arial" w:cs="Arial"/>
          <w:sz w:val="24"/>
          <w:szCs w:val="24"/>
        </w:rPr>
        <w:t xml:space="preserve">tako da </w:t>
      </w:r>
      <w:r>
        <w:rPr>
          <w:rFonts w:ascii="Arial" w:hAnsi="Arial" w:cs="Arial"/>
          <w:sz w:val="24"/>
          <w:szCs w:val="24"/>
        </w:rPr>
        <w:t xml:space="preserve">je </w:t>
      </w:r>
      <w:r w:rsidR="0084633D">
        <w:rPr>
          <w:rFonts w:ascii="Arial" w:hAnsi="Arial" w:cs="Arial"/>
          <w:sz w:val="24"/>
          <w:szCs w:val="24"/>
        </w:rPr>
        <w:t xml:space="preserve">število spustov </w:t>
      </w:r>
      <w:r>
        <w:rPr>
          <w:rFonts w:ascii="Arial" w:hAnsi="Arial" w:cs="Arial"/>
          <w:sz w:val="24"/>
          <w:szCs w:val="24"/>
        </w:rPr>
        <w:t>že bre</w:t>
      </w:r>
      <w:r w:rsidR="00587900">
        <w:rPr>
          <w:rFonts w:ascii="Arial" w:hAnsi="Arial" w:cs="Arial"/>
          <w:sz w:val="24"/>
          <w:szCs w:val="24"/>
        </w:rPr>
        <w:t xml:space="preserve">z dodatnih vlaganj </w:t>
      </w:r>
      <w:r w:rsidR="0084633D">
        <w:rPr>
          <w:rFonts w:ascii="Arial" w:hAnsi="Arial" w:cs="Arial"/>
          <w:sz w:val="24"/>
          <w:szCs w:val="24"/>
        </w:rPr>
        <w:t xml:space="preserve">v promocijske aktivnosti </w:t>
      </w:r>
      <w:r w:rsidR="00587900">
        <w:rPr>
          <w:rFonts w:ascii="Arial" w:hAnsi="Arial" w:cs="Arial"/>
          <w:sz w:val="24"/>
          <w:szCs w:val="24"/>
        </w:rPr>
        <w:t xml:space="preserve">preseglo </w:t>
      </w:r>
      <w:r>
        <w:rPr>
          <w:rFonts w:ascii="Arial" w:hAnsi="Arial" w:cs="Arial"/>
          <w:sz w:val="24"/>
          <w:szCs w:val="24"/>
        </w:rPr>
        <w:t xml:space="preserve">načrtovano število spustov v letu 2021. Prav tako </w:t>
      </w:r>
      <w:r w:rsidR="0084633D">
        <w:rPr>
          <w:rFonts w:ascii="Arial" w:hAnsi="Arial" w:cs="Arial"/>
          <w:sz w:val="24"/>
          <w:szCs w:val="24"/>
        </w:rPr>
        <w:t>nismo</w:t>
      </w:r>
      <w:r>
        <w:rPr>
          <w:rFonts w:ascii="Arial" w:hAnsi="Arial" w:cs="Arial"/>
          <w:sz w:val="24"/>
          <w:szCs w:val="24"/>
        </w:rPr>
        <w:t xml:space="preserve"> organiziral</w:t>
      </w:r>
      <w:r w:rsidR="0084633D">
        <w:rPr>
          <w:rFonts w:ascii="Arial" w:hAnsi="Arial" w:cs="Arial"/>
          <w:sz w:val="24"/>
          <w:szCs w:val="24"/>
        </w:rPr>
        <w:t>i</w:t>
      </w:r>
      <w:r>
        <w:rPr>
          <w:rFonts w:ascii="Arial" w:hAnsi="Arial" w:cs="Arial"/>
          <w:sz w:val="24"/>
          <w:szCs w:val="24"/>
        </w:rPr>
        <w:t xml:space="preserve"> posebnih dogodkov, kjer bi sredstva namenili za </w:t>
      </w:r>
      <w:r w:rsidR="0084633D">
        <w:rPr>
          <w:rFonts w:ascii="Arial" w:hAnsi="Arial" w:cs="Arial"/>
          <w:sz w:val="24"/>
          <w:szCs w:val="24"/>
        </w:rPr>
        <w:t>pogostitev</w:t>
      </w:r>
      <w:r>
        <w:rPr>
          <w:rFonts w:ascii="Arial" w:hAnsi="Arial" w:cs="Arial"/>
          <w:sz w:val="24"/>
          <w:szCs w:val="24"/>
        </w:rPr>
        <w:t xml:space="preserve"> gosto</w:t>
      </w:r>
      <w:r w:rsidR="0084633D">
        <w:rPr>
          <w:rFonts w:ascii="Arial" w:hAnsi="Arial" w:cs="Arial"/>
          <w:sz w:val="24"/>
          <w:szCs w:val="24"/>
        </w:rPr>
        <w:t>v</w:t>
      </w:r>
      <w:r>
        <w:rPr>
          <w:rFonts w:ascii="Arial" w:hAnsi="Arial" w:cs="Arial"/>
          <w:sz w:val="24"/>
          <w:szCs w:val="24"/>
        </w:rPr>
        <w:t>.</w:t>
      </w:r>
    </w:p>
    <w:p w14:paraId="1DC5B715" w14:textId="77777777" w:rsidR="00316579" w:rsidRPr="00D22EB9" w:rsidRDefault="00316579" w:rsidP="00316579">
      <w:pPr>
        <w:pStyle w:val="Brezrazmikov"/>
        <w:rPr>
          <w:rFonts w:ascii="Arial" w:hAnsi="Arial" w:cs="Arial"/>
          <w:sz w:val="24"/>
          <w:szCs w:val="24"/>
        </w:rPr>
      </w:pPr>
    </w:p>
    <w:p w14:paraId="450D6676" w14:textId="1E6DACB4" w:rsidR="00062922" w:rsidRPr="00D22EB9" w:rsidRDefault="005D7B63" w:rsidP="00316579">
      <w:pPr>
        <w:pStyle w:val="Brezrazmikov"/>
        <w:rPr>
          <w:rFonts w:ascii="Arial" w:hAnsi="Arial" w:cs="Arial"/>
          <w:sz w:val="24"/>
          <w:szCs w:val="24"/>
        </w:rPr>
      </w:pPr>
      <w:r w:rsidRPr="00D22EB9">
        <w:rPr>
          <w:rFonts w:ascii="Arial" w:hAnsi="Arial" w:cs="Arial"/>
          <w:sz w:val="24"/>
          <w:szCs w:val="24"/>
        </w:rPr>
        <w:t>Stroški podjetja A-Max d.o.o. so prikazani pod</w:t>
      </w:r>
      <w:r w:rsidR="00587900">
        <w:rPr>
          <w:rFonts w:ascii="Arial" w:hAnsi="Arial" w:cs="Arial"/>
          <w:sz w:val="24"/>
          <w:szCs w:val="24"/>
        </w:rPr>
        <w:t xml:space="preserve"> kontom</w:t>
      </w:r>
      <w:r w:rsidRPr="00D22EB9">
        <w:rPr>
          <w:rFonts w:ascii="Arial" w:hAnsi="Arial" w:cs="Arial"/>
          <w:sz w:val="24"/>
          <w:szCs w:val="24"/>
        </w:rPr>
        <w:t xml:space="preserve"> drugi splošni material in storitve</w:t>
      </w:r>
      <w:r w:rsidR="003C0646" w:rsidRPr="00D22EB9">
        <w:rPr>
          <w:rFonts w:ascii="Arial" w:hAnsi="Arial" w:cs="Arial"/>
          <w:sz w:val="24"/>
          <w:szCs w:val="24"/>
        </w:rPr>
        <w:t>.</w:t>
      </w:r>
      <w:r w:rsidR="001D5147">
        <w:rPr>
          <w:rFonts w:ascii="Arial" w:hAnsi="Arial" w:cs="Arial"/>
          <w:sz w:val="24"/>
          <w:szCs w:val="24"/>
        </w:rPr>
        <w:t xml:space="preserve"> </w:t>
      </w:r>
      <w:r w:rsidR="00062922" w:rsidRPr="00D22EB9">
        <w:rPr>
          <w:rFonts w:ascii="Arial" w:hAnsi="Arial" w:cs="Arial"/>
          <w:sz w:val="24"/>
          <w:szCs w:val="24"/>
        </w:rPr>
        <w:t>Dne 22.06.2020 smo s podjetjenm A-MaX d.o.o. sklenili pogodbo o izvajanju storitve – spust po jeklenici Zip-line Črna na Koroškem. S pogodbeno stran</w:t>
      </w:r>
      <w:r w:rsidR="00072C04" w:rsidRPr="00D22EB9">
        <w:rPr>
          <w:rFonts w:ascii="Arial" w:hAnsi="Arial" w:cs="Arial"/>
          <w:sz w:val="24"/>
          <w:szCs w:val="24"/>
        </w:rPr>
        <w:t>k</w:t>
      </w:r>
      <w:r w:rsidR="00062922" w:rsidRPr="00D22EB9">
        <w:rPr>
          <w:rFonts w:ascii="Arial" w:hAnsi="Arial" w:cs="Arial"/>
          <w:sz w:val="24"/>
          <w:szCs w:val="24"/>
        </w:rPr>
        <w:t xml:space="preserve">o smo se sporazumno dogovorili, da znaša cena za izvajanje storitve spusta po jeklenici 24,00 EUR na osebo z že vključenim DDV-jem. </w:t>
      </w:r>
      <w:r w:rsidR="00316579" w:rsidRPr="00D22EB9">
        <w:rPr>
          <w:rFonts w:ascii="Arial" w:hAnsi="Arial" w:cs="Arial"/>
          <w:sz w:val="24"/>
          <w:szCs w:val="24"/>
        </w:rPr>
        <w:t xml:space="preserve">V letu 2021 smo uvedli tudi posodobljen cenik, kjer smo uvedli popuste za družine in večje skupine. Popust se prav tako prizna učencem, dijakom, študentom, vojakom, gasilcem, zdravstvenim delavcem, invalidom, gostom Geoparka Karavanke in določenim turističnim operaterjem.  </w:t>
      </w:r>
    </w:p>
    <w:p w14:paraId="2E20A1CC" w14:textId="77777777" w:rsidR="004A215F" w:rsidRPr="00D22EB9" w:rsidRDefault="004A215F" w:rsidP="00316579">
      <w:pPr>
        <w:pStyle w:val="Brezrazmikov"/>
        <w:rPr>
          <w:rFonts w:ascii="Arial" w:hAnsi="Arial" w:cs="Arial"/>
          <w:sz w:val="24"/>
          <w:szCs w:val="24"/>
        </w:rPr>
      </w:pPr>
    </w:p>
    <w:p w14:paraId="34EBDC49" w14:textId="77777777" w:rsidR="00FD45B3" w:rsidRDefault="001D5147" w:rsidP="00316579">
      <w:pPr>
        <w:pStyle w:val="Brezrazmikov"/>
        <w:rPr>
          <w:rFonts w:ascii="Arial" w:hAnsi="Arial" w:cs="Arial"/>
          <w:sz w:val="24"/>
          <w:szCs w:val="24"/>
        </w:rPr>
      </w:pPr>
      <w:r>
        <w:rPr>
          <w:rFonts w:ascii="Arial" w:hAnsi="Arial" w:cs="Arial"/>
          <w:sz w:val="24"/>
          <w:szCs w:val="24"/>
        </w:rPr>
        <w:t>Podjetje A-MAX d.o.o. je tako v letu 2021 prejelo</w:t>
      </w:r>
      <w:r w:rsidR="004A215F" w:rsidRPr="00D22EB9">
        <w:rPr>
          <w:rFonts w:ascii="Arial" w:hAnsi="Arial" w:cs="Arial"/>
          <w:sz w:val="24"/>
          <w:szCs w:val="24"/>
        </w:rPr>
        <w:t xml:space="preserve"> </w:t>
      </w:r>
      <w:r w:rsidR="005D7B63" w:rsidRPr="00D22EB9">
        <w:rPr>
          <w:rFonts w:ascii="Arial" w:hAnsi="Arial" w:cs="Arial"/>
          <w:sz w:val="24"/>
          <w:szCs w:val="24"/>
        </w:rPr>
        <w:t>39.359,90</w:t>
      </w:r>
      <w:r>
        <w:rPr>
          <w:rFonts w:ascii="Arial" w:hAnsi="Arial" w:cs="Arial"/>
          <w:sz w:val="24"/>
          <w:szCs w:val="24"/>
        </w:rPr>
        <w:t xml:space="preserve"> EUR</w:t>
      </w:r>
      <w:r w:rsidR="005D7B63" w:rsidRPr="00D22EB9">
        <w:rPr>
          <w:rFonts w:ascii="Arial" w:hAnsi="Arial" w:cs="Arial"/>
          <w:sz w:val="24"/>
          <w:szCs w:val="24"/>
        </w:rPr>
        <w:t>. Znesek izplačila podjetju je bil v letu 2021 nižji, saj smo za obiskovalce uredili plačilo s turističnimi boni, na podlagi katerih nam je podjetje A-Max d.o.o. izdajalo dobropise</w:t>
      </w:r>
      <w:r w:rsidR="00316579" w:rsidRPr="00D22EB9">
        <w:rPr>
          <w:rFonts w:ascii="Arial" w:hAnsi="Arial" w:cs="Arial"/>
          <w:sz w:val="24"/>
          <w:szCs w:val="24"/>
        </w:rPr>
        <w:t>, prav tako pa odhodke do podjetja znižuj</w:t>
      </w:r>
      <w:r w:rsidR="003C0646" w:rsidRPr="00D22EB9">
        <w:rPr>
          <w:rFonts w:ascii="Arial" w:hAnsi="Arial" w:cs="Arial"/>
          <w:sz w:val="24"/>
          <w:szCs w:val="24"/>
        </w:rPr>
        <w:t>ejo že zgoraj omenjeni popusti, kjer izvajalcu za takšne primere plačamo sorazmerno nižjo ceno.</w:t>
      </w:r>
    </w:p>
    <w:p w14:paraId="576EB9CE" w14:textId="77777777" w:rsidR="00C23E0D" w:rsidRDefault="00C23E0D" w:rsidP="00316579">
      <w:pPr>
        <w:pStyle w:val="Brezrazmikov"/>
        <w:rPr>
          <w:rFonts w:ascii="Arial" w:hAnsi="Arial" w:cs="Arial"/>
          <w:sz w:val="24"/>
          <w:szCs w:val="24"/>
        </w:rPr>
      </w:pPr>
    </w:p>
    <w:p w14:paraId="4DDAF325" w14:textId="77777777" w:rsidR="00C23E0D" w:rsidRDefault="00C23E0D" w:rsidP="00316579">
      <w:pPr>
        <w:pStyle w:val="Brezrazmikov"/>
        <w:rPr>
          <w:rFonts w:ascii="Arial" w:hAnsi="Arial" w:cs="Arial"/>
          <w:sz w:val="24"/>
          <w:szCs w:val="24"/>
        </w:rPr>
      </w:pPr>
      <w:r>
        <w:rPr>
          <w:rFonts w:ascii="Arial" w:hAnsi="Arial" w:cs="Arial"/>
          <w:sz w:val="24"/>
          <w:szCs w:val="24"/>
        </w:rPr>
        <w:t>Za električno ene</w:t>
      </w:r>
      <w:r w:rsidR="008863B6">
        <w:rPr>
          <w:rFonts w:ascii="Arial" w:hAnsi="Arial" w:cs="Arial"/>
          <w:sz w:val="24"/>
          <w:szCs w:val="24"/>
        </w:rPr>
        <w:t>rgijo v turistični pisarni smo n</w:t>
      </w:r>
      <w:r>
        <w:rPr>
          <w:rFonts w:ascii="Arial" w:hAnsi="Arial" w:cs="Arial"/>
          <w:sz w:val="24"/>
          <w:szCs w:val="24"/>
        </w:rPr>
        <w:t>amenili 503,67 EUR in s t</w:t>
      </w:r>
      <w:r w:rsidR="008863B6">
        <w:rPr>
          <w:rFonts w:ascii="Arial" w:hAnsi="Arial" w:cs="Arial"/>
          <w:sz w:val="24"/>
          <w:szCs w:val="24"/>
        </w:rPr>
        <w:t xml:space="preserve">em realizirali 98,80 % sredstev, za odvoz smeti pa 107,19 EUR oz. 97,50 % sredstev. </w:t>
      </w:r>
      <w:r w:rsidR="00A25438">
        <w:rPr>
          <w:rFonts w:ascii="Arial" w:hAnsi="Arial" w:cs="Arial"/>
          <w:sz w:val="24"/>
          <w:szCs w:val="24"/>
        </w:rPr>
        <w:t>Za redno vzdrževanje celotnega objekta smo skozi celotno leto 2021 porabili 7.696,92 EUR</w:t>
      </w:r>
      <w:r w:rsidR="00587900">
        <w:rPr>
          <w:rFonts w:ascii="Arial" w:hAnsi="Arial" w:cs="Arial"/>
          <w:sz w:val="24"/>
          <w:szCs w:val="24"/>
        </w:rPr>
        <w:t>, katerega je opravljal režijski obrat občine.</w:t>
      </w:r>
    </w:p>
    <w:p w14:paraId="63AEAE14" w14:textId="77777777" w:rsidR="00A25438" w:rsidRDefault="00A25438" w:rsidP="00316579">
      <w:pPr>
        <w:pStyle w:val="Brezrazmikov"/>
        <w:rPr>
          <w:rFonts w:ascii="Arial" w:hAnsi="Arial" w:cs="Arial"/>
          <w:sz w:val="24"/>
          <w:szCs w:val="24"/>
        </w:rPr>
      </w:pPr>
    </w:p>
    <w:p w14:paraId="3F5914BA" w14:textId="77777777" w:rsidR="001F6264" w:rsidRDefault="00A25438" w:rsidP="00316579">
      <w:pPr>
        <w:pStyle w:val="Brezrazmikov"/>
        <w:rPr>
          <w:rFonts w:ascii="Arial" w:hAnsi="Arial" w:cs="Arial"/>
          <w:sz w:val="24"/>
          <w:szCs w:val="24"/>
        </w:rPr>
      </w:pPr>
      <w:r>
        <w:rPr>
          <w:rFonts w:ascii="Arial" w:hAnsi="Arial" w:cs="Arial"/>
          <w:sz w:val="24"/>
          <w:szCs w:val="24"/>
        </w:rPr>
        <w:lastRenderedPageBreak/>
        <w:t>Zavarovalna premija po polici pri Zavarovalnici Sava je znašala 1.051,81 EUR. Tekoče vzdrževanje druge opreme, kjer smo sredstva porabili za nadgradnjo blagajne v turistični pisarni pa je za leto 2021 znašalo 53,68 EUR. Za vzdrževanje opreme smo porabili tudi sredstva za menjavo gurtne, vzmeti in reden servis, katerega nam je opravilo podjetje Vevrca d.o.o. Celoten znesek porabljenih sredstev za te namene je znašal 4.790,94 EUR.</w:t>
      </w:r>
    </w:p>
    <w:p w14:paraId="577CE6C8" w14:textId="77777777" w:rsidR="00A25438" w:rsidRDefault="00A25438" w:rsidP="00316579">
      <w:pPr>
        <w:pStyle w:val="Brezrazmikov"/>
        <w:rPr>
          <w:rFonts w:ascii="Arial" w:hAnsi="Arial" w:cs="Arial"/>
          <w:sz w:val="24"/>
          <w:szCs w:val="24"/>
        </w:rPr>
      </w:pPr>
    </w:p>
    <w:p w14:paraId="6DAE5DDF" w14:textId="62FF6660" w:rsidR="00A25438" w:rsidRDefault="00587900" w:rsidP="00316579">
      <w:pPr>
        <w:pStyle w:val="Brezrazmikov"/>
        <w:rPr>
          <w:rFonts w:ascii="Arial" w:hAnsi="Arial" w:cs="Arial"/>
          <w:sz w:val="24"/>
          <w:szCs w:val="24"/>
        </w:rPr>
      </w:pPr>
      <w:r>
        <w:rPr>
          <w:rFonts w:ascii="Arial" w:hAnsi="Arial" w:cs="Arial"/>
          <w:sz w:val="24"/>
          <w:szCs w:val="24"/>
        </w:rPr>
        <w:t xml:space="preserve">Na kontu drugih zakupnin in najemnin smo s podjetjem Sigmateh d.o.o. nadgradili in posodobili razvoj e-rezervacij terminov spusta po jeklenici. V turistični pisarni so pri povečanem obsegu dela, predvsem v poletnih mesecih delo opravljali tudi študenti, za katere smo namenili 3.988,98 EUR. Drugi operativni odhodki po večini predstavljajo provizije do podjetja Narda-Kareta turizem d.o.o., katera znaša 10 % </w:t>
      </w:r>
      <w:r w:rsidR="0084633D">
        <w:rPr>
          <w:rFonts w:ascii="Arial" w:hAnsi="Arial" w:cs="Arial"/>
          <w:sz w:val="24"/>
          <w:szCs w:val="24"/>
        </w:rPr>
        <w:t>n</w:t>
      </w:r>
      <w:r>
        <w:rPr>
          <w:rFonts w:ascii="Arial" w:hAnsi="Arial" w:cs="Arial"/>
          <w:sz w:val="24"/>
          <w:szCs w:val="24"/>
        </w:rPr>
        <w:t>a posamezne</w:t>
      </w:r>
      <w:r w:rsidR="0084633D">
        <w:rPr>
          <w:rFonts w:ascii="Arial" w:hAnsi="Arial" w:cs="Arial"/>
          <w:sz w:val="24"/>
          <w:szCs w:val="24"/>
        </w:rPr>
        <w:t>ga</w:t>
      </w:r>
      <w:r>
        <w:rPr>
          <w:rFonts w:ascii="Arial" w:hAnsi="Arial" w:cs="Arial"/>
          <w:sz w:val="24"/>
          <w:szCs w:val="24"/>
        </w:rPr>
        <w:t xml:space="preserve"> obiskovalc</w:t>
      </w:r>
      <w:r w:rsidR="0084633D">
        <w:rPr>
          <w:rFonts w:ascii="Arial" w:hAnsi="Arial" w:cs="Arial"/>
          <w:sz w:val="24"/>
          <w:szCs w:val="24"/>
        </w:rPr>
        <w:t>a</w:t>
      </w:r>
      <w:r>
        <w:rPr>
          <w:rFonts w:ascii="Arial" w:hAnsi="Arial" w:cs="Arial"/>
          <w:sz w:val="24"/>
          <w:szCs w:val="24"/>
        </w:rPr>
        <w:t xml:space="preserve"> Olimpline-a. </w:t>
      </w:r>
    </w:p>
    <w:p w14:paraId="55541E56" w14:textId="77777777" w:rsidR="00587900" w:rsidRDefault="00587900" w:rsidP="00316579">
      <w:pPr>
        <w:pStyle w:val="Brezrazmikov"/>
        <w:rPr>
          <w:rFonts w:ascii="Arial" w:hAnsi="Arial" w:cs="Arial"/>
          <w:sz w:val="24"/>
          <w:szCs w:val="24"/>
        </w:rPr>
      </w:pPr>
    </w:p>
    <w:p w14:paraId="171C997E" w14:textId="58D043D9" w:rsidR="00587900" w:rsidRDefault="00587900" w:rsidP="00316579">
      <w:pPr>
        <w:pStyle w:val="Brezrazmikov"/>
        <w:rPr>
          <w:rFonts w:ascii="Arial" w:hAnsi="Arial" w:cs="Arial"/>
          <w:sz w:val="24"/>
          <w:szCs w:val="24"/>
        </w:rPr>
      </w:pPr>
      <w:r>
        <w:rPr>
          <w:rFonts w:ascii="Arial" w:hAnsi="Arial" w:cs="Arial"/>
          <w:sz w:val="24"/>
          <w:szCs w:val="24"/>
        </w:rPr>
        <w:t>V letu 2021 s</w:t>
      </w:r>
      <w:r w:rsidR="0084633D">
        <w:rPr>
          <w:rFonts w:ascii="Arial" w:hAnsi="Arial" w:cs="Arial"/>
          <w:sz w:val="24"/>
          <w:szCs w:val="24"/>
        </w:rPr>
        <w:t>mo</w:t>
      </w:r>
      <w:r>
        <w:rPr>
          <w:rFonts w:ascii="Arial" w:hAnsi="Arial" w:cs="Arial"/>
          <w:sz w:val="24"/>
          <w:szCs w:val="24"/>
        </w:rPr>
        <w:t xml:space="preserve"> na start</w:t>
      </w:r>
      <w:r w:rsidR="0084633D">
        <w:rPr>
          <w:rFonts w:ascii="Arial" w:hAnsi="Arial" w:cs="Arial"/>
          <w:sz w:val="24"/>
          <w:szCs w:val="24"/>
        </w:rPr>
        <w:t>ni ploščadi Olimpline</w:t>
      </w:r>
      <w:r>
        <w:rPr>
          <w:rFonts w:ascii="Arial" w:hAnsi="Arial" w:cs="Arial"/>
          <w:sz w:val="24"/>
          <w:szCs w:val="24"/>
        </w:rPr>
        <w:t xml:space="preserve"> postavil</w:t>
      </w:r>
      <w:r w:rsidR="0084633D">
        <w:rPr>
          <w:rFonts w:ascii="Arial" w:hAnsi="Arial" w:cs="Arial"/>
          <w:sz w:val="24"/>
          <w:szCs w:val="24"/>
        </w:rPr>
        <w:t>i</w:t>
      </w:r>
      <w:r>
        <w:rPr>
          <w:rFonts w:ascii="Arial" w:hAnsi="Arial" w:cs="Arial"/>
          <w:sz w:val="24"/>
          <w:szCs w:val="24"/>
        </w:rPr>
        <w:t xml:space="preserve"> nadstrešnica, katero je izdelal režijski obrat občine Črna na Koroškem. Stroški so znašali 12.295,08 EUR. </w:t>
      </w:r>
    </w:p>
    <w:p w14:paraId="3F393EDB" w14:textId="77777777" w:rsidR="00587900" w:rsidRPr="00D22EB9" w:rsidRDefault="00587900" w:rsidP="00316579">
      <w:pPr>
        <w:pStyle w:val="Brezrazmikov"/>
        <w:rPr>
          <w:rFonts w:ascii="Arial" w:hAnsi="Arial" w:cs="Arial"/>
        </w:rPr>
      </w:pPr>
    </w:p>
    <w:p w14:paraId="122D275C" w14:textId="77777777" w:rsidR="003C0646" w:rsidRDefault="001D3750" w:rsidP="003C0646">
      <w:pPr>
        <w:pStyle w:val="Naslov2"/>
        <w:ind w:left="567" w:hanging="567"/>
        <w:rPr>
          <w:rFonts w:cs="Arial"/>
        </w:rPr>
      </w:pPr>
      <w:bookmarkStart w:id="6" w:name="_Toc104452158"/>
      <w:r w:rsidRPr="00D22EB9">
        <w:rPr>
          <w:rFonts w:cs="Arial"/>
        </w:rPr>
        <w:t xml:space="preserve">Prihodki </w:t>
      </w:r>
      <w:r w:rsidR="00582632" w:rsidRPr="00D22EB9">
        <w:rPr>
          <w:rFonts w:cs="Arial"/>
        </w:rPr>
        <w:t xml:space="preserve">od prodanih </w:t>
      </w:r>
      <w:r w:rsidR="00AD64F7" w:rsidRPr="00D22EB9">
        <w:rPr>
          <w:rFonts w:cs="Arial"/>
        </w:rPr>
        <w:t>kart</w:t>
      </w:r>
      <w:r w:rsidR="00582632" w:rsidRPr="00D22EB9">
        <w:rPr>
          <w:rFonts w:cs="Arial"/>
        </w:rPr>
        <w:t xml:space="preserve"> v letu 202</w:t>
      </w:r>
      <w:r w:rsidR="00316579" w:rsidRPr="00D22EB9">
        <w:rPr>
          <w:rFonts w:cs="Arial"/>
        </w:rPr>
        <w:t>1</w:t>
      </w:r>
      <w:bookmarkEnd w:id="6"/>
    </w:p>
    <w:p w14:paraId="694BB90E" w14:textId="77777777" w:rsidR="00BB359D" w:rsidRPr="00BB359D" w:rsidRDefault="00BB359D" w:rsidP="00BB359D"/>
    <w:p w14:paraId="1907369D" w14:textId="77777777" w:rsidR="006E0715" w:rsidRPr="00D22EB9" w:rsidRDefault="00316579" w:rsidP="00316579">
      <w:pPr>
        <w:rPr>
          <w:rFonts w:cs="Arial"/>
          <w:szCs w:val="24"/>
        </w:rPr>
      </w:pPr>
      <w:r w:rsidRPr="00D22EB9">
        <w:rPr>
          <w:rFonts w:cs="Arial"/>
          <w:szCs w:val="24"/>
        </w:rPr>
        <w:t>V letu 2021 je znašal prihodek od prodanih kart 81.684,21 EUR.</w:t>
      </w:r>
    </w:p>
    <w:p w14:paraId="44C6E76C" w14:textId="77777777" w:rsidR="009D4C0B" w:rsidRPr="00D22EB9" w:rsidRDefault="009D4C0B" w:rsidP="00316579">
      <w:pPr>
        <w:pStyle w:val="Naslov2"/>
        <w:ind w:left="567" w:hanging="567"/>
        <w:rPr>
          <w:rFonts w:cs="Arial"/>
        </w:rPr>
      </w:pPr>
      <w:bookmarkStart w:id="7" w:name="_Toc104452159"/>
      <w:r w:rsidRPr="00D22EB9">
        <w:rPr>
          <w:rFonts w:cs="Arial"/>
        </w:rPr>
        <w:t>Predračunska količina in stroški opravljenih storitev javne službe za prihodnje obračunsko obdobje</w:t>
      </w:r>
      <w:bookmarkEnd w:id="7"/>
    </w:p>
    <w:p w14:paraId="1DA8F187" w14:textId="77777777" w:rsidR="009D4C0B" w:rsidRPr="00D22EB9" w:rsidRDefault="009D4C0B" w:rsidP="00316579">
      <w:pPr>
        <w:pStyle w:val="Brezrazmikov"/>
        <w:rPr>
          <w:rFonts w:ascii="Arial" w:hAnsi="Arial" w:cs="Arial"/>
        </w:rPr>
      </w:pPr>
    </w:p>
    <w:p w14:paraId="754692F8" w14:textId="77777777" w:rsidR="0067730F" w:rsidRPr="00D22EB9" w:rsidRDefault="009D4C0B" w:rsidP="00316579">
      <w:pPr>
        <w:pStyle w:val="Brezrazmikov"/>
        <w:rPr>
          <w:rFonts w:ascii="Arial" w:hAnsi="Arial" w:cs="Arial"/>
          <w:sz w:val="24"/>
          <w:szCs w:val="24"/>
        </w:rPr>
      </w:pPr>
      <w:r w:rsidRPr="00D22EB9">
        <w:rPr>
          <w:rFonts w:ascii="Arial" w:hAnsi="Arial" w:cs="Arial"/>
          <w:sz w:val="24"/>
          <w:szCs w:val="24"/>
        </w:rPr>
        <w:t>Predračunska količina opravljenih storitev (načrtova</w:t>
      </w:r>
      <w:r w:rsidR="00316579" w:rsidRPr="00D22EB9">
        <w:rPr>
          <w:rFonts w:ascii="Arial" w:hAnsi="Arial" w:cs="Arial"/>
          <w:sz w:val="24"/>
          <w:szCs w:val="24"/>
        </w:rPr>
        <w:t>no število spustov) za leto 2022</w:t>
      </w:r>
      <w:r w:rsidRPr="00D22EB9">
        <w:rPr>
          <w:rFonts w:ascii="Arial" w:hAnsi="Arial" w:cs="Arial"/>
          <w:sz w:val="24"/>
          <w:szCs w:val="24"/>
        </w:rPr>
        <w:t xml:space="preserve">  je 2.500 spustov</w:t>
      </w:r>
      <w:r w:rsidR="0043092F" w:rsidRPr="00D22EB9">
        <w:rPr>
          <w:rFonts w:ascii="Arial" w:hAnsi="Arial" w:cs="Arial"/>
          <w:sz w:val="24"/>
          <w:szCs w:val="24"/>
        </w:rPr>
        <w:t>.</w:t>
      </w:r>
    </w:p>
    <w:p w14:paraId="2F812683" w14:textId="77777777" w:rsidR="009D4C0B" w:rsidRPr="00D22EB9" w:rsidRDefault="009D4C0B" w:rsidP="00316579">
      <w:pPr>
        <w:pStyle w:val="Brezrazmikov"/>
        <w:rPr>
          <w:rFonts w:ascii="Arial" w:hAnsi="Arial" w:cs="Arial"/>
        </w:rPr>
      </w:pPr>
    </w:p>
    <w:p w14:paraId="08AF3128" w14:textId="77777777" w:rsidR="009D4C0B" w:rsidRPr="00D22EB9" w:rsidRDefault="00663BA7" w:rsidP="00316579">
      <w:pPr>
        <w:pBdr>
          <w:top w:val="single" w:sz="4" w:space="1" w:color="auto"/>
          <w:left w:val="single" w:sz="4" w:space="4" w:color="auto"/>
          <w:bottom w:val="single" w:sz="4" w:space="1" w:color="auto"/>
          <w:right w:val="single" w:sz="4" w:space="4" w:color="auto"/>
        </w:pBdr>
        <w:shd w:val="clear" w:color="auto" w:fill="92D050"/>
        <w:rPr>
          <w:rFonts w:cs="Arial"/>
        </w:rPr>
      </w:pPr>
      <w:r w:rsidRPr="00D22EB9">
        <w:rPr>
          <w:rFonts w:cs="Arial"/>
        </w:rPr>
        <w:t>Tabela 3</w:t>
      </w:r>
      <w:r w:rsidR="009D4C0B" w:rsidRPr="00D22EB9">
        <w:rPr>
          <w:rFonts w:cs="Arial"/>
        </w:rPr>
        <w:t xml:space="preserve">: Predračunska količina storitev v letu </w:t>
      </w:r>
      <w:r w:rsidR="00316579" w:rsidRPr="00D22EB9">
        <w:rPr>
          <w:rFonts w:cs="Arial"/>
        </w:rPr>
        <w:t>2022</w:t>
      </w:r>
    </w:p>
    <w:tbl>
      <w:tblPr>
        <w:tblW w:w="2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2"/>
      </w:tblGrid>
      <w:tr w:rsidR="0043092F" w:rsidRPr="00D22EB9" w14:paraId="740C190D" w14:textId="77777777" w:rsidTr="0043092F">
        <w:trPr>
          <w:trHeight w:val="833"/>
          <w:jc w:val="center"/>
        </w:trPr>
        <w:tc>
          <w:tcPr>
            <w:tcW w:w="2472" w:type="dxa"/>
          </w:tcPr>
          <w:p w14:paraId="43FD7C89" w14:textId="77777777" w:rsidR="0043092F" w:rsidRPr="00D22EB9" w:rsidRDefault="0043092F" w:rsidP="00316579">
            <w:pPr>
              <w:spacing w:after="0" w:line="240" w:lineRule="auto"/>
              <w:rPr>
                <w:rFonts w:eastAsia="Times New Roman" w:cs="Arial"/>
                <w:b/>
                <w:color w:val="000000"/>
                <w:lang w:eastAsia="sl-SI"/>
              </w:rPr>
            </w:pPr>
            <w:r w:rsidRPr="00D22EB9">
              <w:rPr>
                <w:rFonts w:eastAsia="Times New Roman" w:cs="Arial"/>
                <w:b/>
                <w:color w:val="000000"/>
                <w:lang w:eastAsia="sl-SI"/>
              </w:rPr>
              <w:t xml:space="preserve">PREDRAČUNSKA KOLIČINA – število spustov </w:t>
            </w:r>
          </w:p>
          <w:p w14:paraId="6E9F65AA" w14:textId="77777777" w:rsidR="0043092F" w:rsidRPr="00D22EB9" w:rsidRDefault="0043092F" w:rsidP="00316579">
            <w:pPr>
              <w:spacing w:after="0" w:line="240" w:lineRule="auto"/>
              <w:rPr>
                <w:rFonts w:eastAsia="Times New Roman" w:cs="Arial"/>
                <w:b/>
                <w:color w:val="000000"/>
                <w:lang w:eastAsia="sl-SI"/>
              </w:rPr>
            </w:pPr>
            <w:r w:rsidRPr="00D22EB9">
              <w:rPr>
                <w:rFonts w:eastAsia="Times New Roman" w:cs="Arial"/>
                <w:b/>
                <w:color w:val="000000"/>
                <w:lang w:eastAsia="sl-SI"/>
              </w:rPr>
              <w:t>(plan)</w:t>
            </w:r>
          </w:p>
        </w:tc>
      </w:tr>
      <w:tr w:rsidR="0043092F" w:rsidRPr="00D22EB9" w14:paraId="56E70A3A" w14:textId="77777777" w:rsidTr="0043092F">
        <w:trPr>
          <w:trHeight w:val="322"/>
          <w:jc w:val="center"/>
        </w:trPr>
        <w:tc>
          <w:tcPr>
            <w:tcW w:w="2472" w:type="dxa"/>
          </w:tcPr>
          <w:p w14:paraId="0F29EFF4" w14:textId="77777777" w:rsidR="0043092F" w:rsidRPr="00D22EB9" w:rsidRDefault="0043092F" w:rsidP="00BB359D">
            <w:pPr>
              <w:spacing w:after="0" w:line="240" w:lineRule="auto"/>
              <w:jc w:val="center"/>
              <w:rPr>
                <w:rFonts w:eastAsia="Times New Roman" w:cs="Arial"/>
                <w:color w:val="000000"/>
                <w:lang w:eastAsia="sl-SI"/>
              </w:rPr>
            </w:pPr>
            <w:r w:rsidRPr="00D22EB9">
              <w:rPr>
                <w:rFonts w:eastAsia="Times New Roman" w:cs="Arial"/>
                <w:color w:val="000000"/>
                <w:lang w:eastAsia="sl-SI"/>
              </w:rPr>
              <w:t>2</w:t>
            </w:r>
            <w:r w:rsidR="00316579" w:rsidRPr="00D22EB9">
              <w:rPr>
                <w:rFonts w:eastAsia="Times New Roman" w:cs="Arial"/>
                <w:color w:val="000000"/>
                <w:lang w:eastAsia="sl-SI"/>
              </w:rPr>
              <w:t>.</w:t>
            </w:r>
            <w:r w:rsidRPr="00D22EB9">
              <w:rPr>
                <w:rFonts w:eastAsia="Times New Roman" w:cs="Arial"/>
                <w:color w:val="000000"/>
                <w:lang w:eastAsia="sl-SI"/>
              </w:rPr>
              <w:t>500</w:t>
            </w:r>
          </w:p>
        </w:tc>
      </w:tr>
    </w:tbl>
    <w:p w14:paraId="788041D0" w14:textId="77777777" w:rsidR="009D4C0B" w:rsidRPr="00D22EB9" w:rsidRDefault="009D4C0B" w:rsidP="00316579">
      <w:pPr>
        <w:pStyle w:val="Brezrazmikov"/>
        <w:rPr>
          <w:rFonts w:ascii="Arial" w:eastAsia="Times New Roman" w:hAnsi="Arial" w:cs="Arial"/>
          <w:szCs w:val="24"/>
          <w:lang w:eastAsia="sl-SI"/>
        </w:rPr>
      </w:pPr>
    </w:p>
    <w:p w14:paraId="6B69B43B" w14:textId="77777777" w:rsidR="009D4C0B" w:rsidRPr="00D22EB9" w:rsidRDefault="009D4C0B" w:rsidP="00316579">
      <w:pPr>
        <w:pStyle w:val="Brezrazmikov"/>
        <w:rPr>
          <w:rFonts w:ascii="Arial" w:hAnsi="Arial" w:cs="Arial"/>
        </w:rPr>
      </w:pPr>
    </w:p>
    <w:p w14:paraId="51343C62" w14:textId="77777777" w:rsidR="0043092F" w:rsidRPr="00D22EB9" w:rsidRDefault="0043092F" w:rsidP="00316579">
      <w:pPr>
        <w:pStyle w:val="Brezrazmikov"/>
        <w:rPr>
          <w:rFonts w:ascii="Arial" w:hAnsi="Arial" w:cs="Arial"/>
          <w:sz w:val="24"/>
          <w:szCs w:val="24"/>
        </w:rPr>
      </w:pPr>
      <w:r w:rsidRPr="00D22EB9">
        <w:rPr>
          <w:rFonts w:ascii="Arial" w:hAnsi="Arial" w:cs="Arial"/>
          <w:sz w:val="24"/>
          <w:szCs w:val="24"/>
        </w:rPr>
        <w:t>Celotni načrtovani pr</w:t>
      </w:r>
      <w:r w:rsidR="00316579" w:rsidRPr="00D22EB9">
        <w:rPr>
          <w:rFonts w:ascii="Arial" w:hAnsi="Arial" w:cs="Arial"/>
          <w:sz w:val="24"/>
          <w:szCs w:val="24"/>
        </w:rPr>
        <w:t>edračunski stroški (za leto 2022</w:t>
      </w:r>
      <w:r w:rsidRPr="00D22EB9">
        <w:rPr>
          <w:rFonts w:ascii="Arial" w:hAnsi="Arial" w:cs="Arial"/>
          <w:sz w:val="24"/>
          <w:szCs w:val="24"/>
        </w:rPr>
        <w:t>) znašajo 100.000,00 €. Predračunski stroški so podrobneje predstavljeni v Tabeli 4.</w:t>
      </w:r>
    </w:p>
    <w:p w14:paraId="5BFD6CAB" w14:textId="77777777" w:rsidR="009D4C0B" w:rsidRPr="00D22EB9" w:rsidRDefault="009D4C0B" w:rsidP="00316579">
      <w:pPr>
        <w:pStyle w:val="Brezrazmikov"/>
        <w:rPr>
          <w:rFonts w:ascii="Arial" w:hAnsi="Arial" w:cs="Arial"/>
        </w:rPr>
      </w:pPr>
    </w:p>
    <w:p w14:paraId="243EB9A2" w14:textId="77777777" w:rsidR="009D4C0B" w:rsidRPr="00D22EB9" w:rsidRDefault="00663BA7" w:rsidP="00316579">
      <w:pPr>
        <w:pBdr>
          <w:top w:val="single" w:sz="4" w:space="1" w:color="auto"/>
          <w:left w:val="single" w:sz="4" w:space="4" w:color="auto"/>
          <w:bottom w:val="single" w:sz="4" w:space="1" w:color="auto"/>
          <w:right w:val="single" w:sz="4" w:space="4" w:color="auto"/>
        </w:pBdr>
        <w:shd w:val="clear" w:color="auto" w:fill="92D050"/>
        <w:rPr>
          <w:rFonts w:cs="Arial"/>
        </w:rPr>
      </w:pPr>
      <w:r w:rsidRPr="00D22EB9">
        <w:rPr>
          <w:rFonts w:cs="Arial"/>
        </w:rPr>
        <w:t>Tabela 4</w:t>
      </w:r>
      <w:r w:rsidR="0043092F" w:rsidRPr="00D22EB9">
        <w:rPr>
          <w:rFonts w:cs="Arial"/>
        </w:rPr>
        <w:t xml:space="preserve">: Predračunski </w:t>
      </w:r>
      <w:r w:rsidR="009D4C0B" w:rsidRPr="00D22EB9">
        <w:rPr>
          <w:rFonts w:cs="Arial"/>
        </w:rPr>
        <w:t xml:space="preserve">stroški storitev v letu </w:t>
      </w:r>
      <w:r w:rsidR="00316579" w:rsidRPr="00D22EB9">
        <w:rPr>
          <w:rFonts w:cs="Arial"/>
        </w:rPr>
        <w:t>2022</w:t>
      </w:r>
      <w:r w:rsidR="001D5147">
        <w:rPr>
          <w:rFonts w:cs="Arial"/>
        </w:rPr>
        <w:t xml:space="preserve"> (v EUR)</w:t>
      </w:r>
    </w:p>
    <w:tbl>
      <w:tblPr>
        <w:tblStyle w:val="Svetlamreapoudarek6"/>
        <w:tblW w:w="0" w:type="auto"/>
        <w:jc w:val="center"/>
        <w:tblLook w:val="04A0" w:firstRow="1" w:lastRow="0" w:firstColumn="1" w:lastColumn="0" w:noHBand="0" w:noVBand="1"/>
      </w:tblPr>
      <w:tblGrid>
        <w:gridCol w:w="2322"/>
        <w:gridCol w:w="2322"/>
        <w:gridCol w:w="2322"/>
      </w:tblGrid>
      <w:tr w:rsidR="009E031D" w:rsidRPr="00D22EB9" w14:paraId="499174D7" w14:textId="77777777" w:rsidTr="001D51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156449B4" w14:textId="77777777" w:rsidR="009E031D" w:rsidRPr="00D22EB9" w:rsidRDefault="009E031D" w:rsidP="00316579">
            <w:pPr>
              <w:rPr>
                <w:rFonts w:eastAsia="Times New Roman" w:cs="Arial"/>
                <w:color w:val="000000"/>
                <w:szCs w:val="24"/>
              </w:rPr>
            </w:pPr>
          </w:p>
          <w:p w14:paraId="436C4DAA" w14:textId="77777777" w:rsidR="009E031D" w:rsidRPr="00D22EB9" w:rsidRDefault="009E031D" w:rsidP="00316579">
            <w:pPr>
              <w:rPr>
                <w:rFonts w:cs="Arial"/>
              </w:rPr>
            </w:pPr>
            <w:r w:rsidRPr="00D22EB9">
              <w:rPr>
                <w:rFonts w:eastAsia="Times New Roman" w:cs="Arial"/>
                <w:color w:val="000000"/>
                <w:szCs w:val="24"/>
              </w:rPr>
              <w:t>VRSTA STROŠKA</w:t>
            </w:r>
          </w:p>
        </w:tc>
        <w:tc>
          <w:tcPr>
            <w:tcW w:w="2322" w:type="dxa"/>
          </w:tcPr>
          <w:p w14:paraId="01460F9E" w14:textId="5FD10576" w:rsidR="009E031D" w:rsidRPr="00D22EB9" w:rsidRDefault="009E031D" w:rsidP="00316579">
            <w:pPr>
              <w:cnfStyle w:val="100000000000" w:firstRow="1" w:lastRow="0" w:firstColumn="0" w:lastColumn="0" w:oddVBand="0" w:evenVBand="0" w:oddHBand="0" w:evenHBand="0" w:firstRowFirstColumn="0" w:firstRowLastColumn="0" w:lastRowFirstColumn="0" w:lastRowLastColumn="0"/>
              <w:rPr>
                <w:rFonts w:cs="Arial"/>
              </w:rPr>
            </w:pPr>
            <w:r w:rsidRPr="00D22EB9">
              <w:rPr>
                <w:rFonts w:eastAsia="Times New Roman" w:cs="Arial"/>
                <w:color w:val="000000"/>
                <w:szCs w:val="24"/>
              </w:rPr>
              <w:t xml:space="preserve">PREDRAČUNSKI STROŠKI </w:t>
            </w:r>
            <w:r w:rsidR="0084633D">
              <w:rPr>
                <w:rFonts w:eastAsia="Times New Roman" w:cs="Arial"/>
                <w:color w:val="000000"/>
                <w:szCs w:val="24"/>
              </w:rPr>
              <w:t xml:space="preserve">NAČRTOVANI V PRORAČLUNU OBČINE ZA LETO 2022 </w:t>
            </w:r>
            <w:r w:rsidRPr="00D22EB9">
              <w:rPr>
                <w:rFonts w:eastAsia="Times New Roman" w:cs="Arial"/>
                <w:color w:val="000000"/>
                <w:szCs w:val="24"/>
              </w:rPr>
              <w:t>(v €)</w:t>
            </w:r>
          </w:p>
        </w:tc>
        <w:tc>
          <w:tcPr>
            <w:tcW w:w="2322" w:type="dxa"/>
          </w:tcPr>
          <w:p w14:paraId="77D1E029" w14:textId="77777777" w:rsidR="009E031D" w:rsidRPr="00D22EB9" w:rsidRDefault="009E031D" w:rsidP="00316579">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r>
              <w:rPr>
                <w:rFonts w:eastAsia="Times New Roman" w:cs="Arial"/>
                <w:color w:val="000000"/>
                <w:szCs w:val="24"/>
              </w:rPr>
              <w:t>STROŠKI, KI JIH BOMO VKLJUČILI V REBALANS PRORAČUNA V MESECU JUNIJU</w:t>
            </w:r>
          </w:p>
        </w:tc>
      </w:tr>
      <w:tr w:rsidR="009E031D" w:rsidRPr="00D22EB9" w14:paraId="21E67701" w14:textId="77777777" w:rsidTr="001D51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6C3C295B"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lastRenderedPageBreak/>
              <w:t>Založniške in tiskarske storitve</w:t>
            </w:r>
          </w:p>
        </w:tc>
        <w:tc>
          <w:tcPr>
            <w:tcW w:w="2322" w:type="dxa"/>
            <w:vAlign w:val="center"/>
          </w:tcPr>
          <w:p w14:paraId="5B0B6C50"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250,00</w:t>
            </w:r>
          </w:p>
        </w:tc>
        <w:tc>
          <w:tcPr>
            <w:tcW w:w="2322" w:type="dxa"/>
            <w:vAlign w:val="center"/>
          </w:tcPr>
          <w:p w14:paraId="60471466" w14:textId="77777777" w:rsidR="009E031D" w:rsidRPr="00D22EB9" w:rsidRDefault="00A52B67"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1.750,00</w:t>
            </w:r>
          </w:p>
        </w:tc>
      </w:tr>
      <w:tr w:rsidR="009E031D" w:rsidRPr="00D22EB9" w14:paraId="590952FD" w14:textId="77777777" w:rsidTr="001D51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2170350F"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t>Stroški oglaševalskih storitev</w:t>
            </w:r>
          </w:p>
        </w:tc>
        <w:tc>
          <w:tcPr>
            <w:tcW w:w="2322" w:type="dxa"/>
            <w:vAlign w:val="center"/>
          </w:tcPr>
          <w:p w14:paraId="68B0562A"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3.000,00</w:t>
            </w:r>
          </w:p>
        </w:tc>
        <w:tc>
          <w:tcPr>
            <w:tcW w:w="2322" w:type="dxa"/>
            <w:vAlign w:val="center"/>
          </w:tcPr>
          <w:p w14:paraId="4FE681AB" w14:textId="77777777" w:rsidR="009E031D" w:rsidRPr="00D22EB9" w:rsidRDefault="00A52B67"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1.500,00</w:t>
            </w:r>
          </w:p>
        </w:tc>
      </w:tr>
      <w:tr w:rsidR="009E031D" w:rsidRPr="00D22EB9" w14:paraId="1D64B10E" w14:textId="77777777" w:rsidTr="001D51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55C193E4"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t>Hrana</w:t>
            </w:r>
          </w:p>
        </w:tc>
        <w:tc>
          <w:tcPr>
            <w:tcW w:w="2322" w:type="dxa"/>
            <w:vAlign w:val="center"/>
          </w:tcPr>
          <w:p w14:paraId="7E5385D0"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500,00</w:t>
            </w:r>
          </w:p>
        </w:tc>
        <w:tc>
          <w:tcPr>
            <w:tcW w:w="2322" w:type="dxa"/>
            <w:vAlign w:val="center"/>
          </w:tcPr>
          <w:p w14:paraId="654183A8" w14:textId="77777777" w:rsidR="009E031D" w:rsidRPr="00D22EB9" w:rsidRDefault="00A52B67"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0,00</w:t>
            </w:r>
          </w:p>
        </w:tc>
      </w:tr>
      <w:tr w:rsidR="009E031D" w:rsidRPr="00D22EB9" w14:paraId="4F354938" w14:textId="77777777" w:rsidTr="001D51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3AE92494"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t>Drugi splošni material (izvajanje spustov)</w:t>
            </w:r>
          </w:p>
        </w:tc>
        <w:tc>
          <w:tcPr>
            <w:tcW w:w="2322" w:type="dxa"/>
            <w:vAlign w:val="center"/>
          </w:tcPr>
          <w:p w14:paraId="1D2D07FA"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60.000,00</w:t>
            </w:r>
          </w:p>
        </w:tc>
        <w:tc>
          <w:tcPr>
            <w:tcW w:w="2322" w:type="dxa"/>
            <w:vAlign w:val="center"/>
          </w:tcPr>
          <w:p w14:paraId="6397BCDD" w14:textId="77777777" w:rsidR="009E031D" w:rsidRPr="00D22EB9" w:rsidRDefault="00432F33"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60.000,00</w:t>
            </w:r>
          </w:p>
        </w:tc>
      </w:tr>
      <w:tr w:rsidR="009E031D" w:rsidRPr="00D22EB9" w14:paraId="0FF301EB" w14:textId="77777777" w:rsidTr="001D51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4A46C881"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t>Drobni inventar</w:t>
            </w:r>
          </w:p>
        </w:tc>
        <w:tc>
          <w:tcPr>
            <w:tcW w:w="2322" w:type="dxa"/>
            <w:vAlign w:val="center"/>
          </w:tcPr>
          <w:p w14:paraId="1886CA91"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2.000,00</w:t>
            </w:r>
          </w:p>
        </w:tc>
        <w:tc>
          <w:tcPr>
            <w:tcW w:w="2322" w:type="dxa"/>
            <w:vAlign w:val="center"/>
          </w:tcPr>
          <w:p w14:paraId="0615DE04" w14:textId="77777777" w:rsidR="009E031D" w:rsidRPr="00D22EB9" w:rsidRDefault="00432F33"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500,00</w:t>
            </w:r>
          </w:p>
        </w:tc>
      </w:tr>
      <w:tr w:rsidR="009E031D" w:rsidRPr="00D22EB9" w14:paraId="37D586AC" w14:textId="77777777" w:rsidTr="001D51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789D4C44" w14:textId="77777777" w:rsidR="009E031D" w:rsidRPr="00D22EB9" w:rsidRDefault="009E031D" w:rsidP="00316579">
            <w:pPr>
              <w:spacing w:after="0" w:line="240" w:lineRule="auto"/>
              <w:rPr>
                <w:rFonts w:eastAsia="Times New Roman" w:cs="Arial"/>
                <w:szCs w:val="24"/>
                <w:lang w:eastAsia="sl-SI"/>
              </w:rPr>
            </w:pPr>
            <w:r w:rsidRPr="00D22EB9">
              <w:rPr>
                <w:rFonts w:eastAsia="Times New Roman" w:cs="Arial"/>
                <w:szCs w:val="24"/>
                <w:lang w:eastAsia="sl-SI"/>
              </w:rPr>
              <w:t>Električna energija</w:t>
            </w:r>
          </w:p>
        </w:tc>
        <w:tc>
          <w:tcPr>
            <w:tcW w:w="2322" w:type="dxa"/>
            <w:vAlign w:val="center"/>
          </w:tcPr>
          <w:p w14:paraId="4583B9E0"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1.000,00</w:t>
            </w:r>
          </w:p>
        </w:tc>
        <w:tc>
          <w:tcPr>
            <w:tcW w:w="2322" w:type="dxa"/>
            <w:vAlign w:val="center"/>
          </w:tcPr>
          <w:p w14:paraId="697E92E0" w14:textId="77777777" w:rsidR="009E031D" w:rsidRPr="00D22EB9" w:rsidRDefault="00432F33"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1.000,00</w:t>
            </w:r>
          </w:p>
        </w:tc>
      </w:tr>
      <w:tr w:rsidR="009E031D" w:rsidRPr="00D22EB9" w14:paraId="0A862694" w14:textId="77777777" w:rsidTr="001D5147">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322" w:type="dxa"/>
          </w:tcPr>
          <w:p w14:paraId="159C5286" w14:textId="77777777" w:rsidR="009E031D" w:rsidRPr="00D22EB9" w:rsidRDefault="009E031D" w:rsidP="007050A9">
            <w:pPr>
              <w:rPr>
                <w:rFonts w:cs="Arial"/>
              </w:rPr>
            </w:pPr>
            <w:r w:rsidRPr="00D22EB9">
              <w:rPr>
                <w:rFonts w:cs="Arial"/>
              </w:rPr>
              <w:t xml:space="preserve">       Odvoz smeti</w:t>
            </w:r>
          </w:p>
        </w:tc>
        <w:tc>
          <w:tcPr>
            <w:tcW w:w="2322" w:type="dxa"/>
            <w:vAlign w:val="center"/>
          </w:tcPr>
          <w:p w14:paraId="29169095"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110,00</w:t>
            </w:r>
          </w:p>
        </w:tc>
        <w:tc>
          <w:tcPr>
            <w:tcW w:w="2322" w:type="dxa"/>
            <w:vAlign w:val="center"/>
          </w:tcPr>
          <w:p w14:paraId="61B57CEB" w14:textId="77777777" w:rsidR="009E031D" w:rsidRPr="00D22EB9" w:rsidRDefault="00432F33"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110,00</w:t>
            </w:r>
          </w:p>
        </w:tc>
      </w:tr>
      <w:tr w:rsidR="009E031D" w:rsidRPr="00D22EB9" w14:paraId="3BDC0AE9" w14:textId="77777777" w:rsidTr="001D5147">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5782C21F" w14:textId="77777777" w:rsidR="009E031D" w:rsidRPr="00D22EB9" w:rsidRDefault="009E031D" w:rsidP="007050A9">
            <w:pPr>
              <w:rPr>
                <w:rFonts w:cs="Arial"/>
              </w:rPr>
            </w:pPr>
            <w:r w:rsidRPr="00D22EB9">
              <w:rPr>
                <w:rFonts w:cs="Arial"/>
              </w:rPr>
              <w:t>Tekoče vzdrževanje objektov</w:t>
            </w:r>
          </w:p>
        </w:tc>
        <w:tc>
          <w:tcPr>
            <w:tcW w:w="2322" w:type="dxa"/>
            <w:vAlign w:val="center"/>
          </w:tcPr>
          <w:p w14:paraId="4E5E0E9B"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7.000,00</w:t>
            </w:r>
          </w:p>
        </w:tc>
        <w:tc>
          <w:tcPr>
            <w:tcW w:w="2322" w:type="dxa"/>
            <w:vAlign w:val="center"/>
          </w:tcPr>
          <w:p w14:paraId="09632701" w14:textId="77777777" w:rsidR="009E031D" w:rsidRPr="00D22EB9" w:rsidRDefault="00432F33"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7.000,00</w:t>
            </w:r>
          </w:p>
        </w:tc>
      </w:tr>
      <w:tr w:rsidR="009E031D" w:rsidRPr="00D22EB9" w14:paraId="4C2AE830" w14:textId="77777777" w:rsidTr="001D5147">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039B534E" w14:textId="77777777" w:rsidR="009E031D" w:rsidRPr="00D22EB9" w:rsidRDefault="009E031D" w:rsidP="007050A9">
            <w:pPr>
              <w:rPr>
                <w:rFonts w:cs="Arial"/>
              </w:rPr>
            </w:pPr>
            <w:r w:rsidRPr="00D22EB9">
              <w:rPr>
                <w:rFonts w:cs="Arial"/>
              </w:rPr>
              <w:t>Zavarovalne premije</w:t>
            </w:r>
          </w:p>
        </w:tc>
        <w:tc>
          <w:tcPr>
            <w:tcW w:w="2322" w:type="dxa"/>
            <w:vAlign w:val="center"/>
          </w:tcPr>
          <w:p w14:paraId="78D795D3"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2.000,00</w:t>
            </w:r>
          </w:p>
        </w:tc>
        <w:tc>
          <w:tcPr>
            <w:tcW w:w="2322" w:type="dxa"/>
            <w:vAlign w:val="center"/>
          </w:tcPr>
          <w:p w14:paraId="019BAC3A" w14:textId="77777777" w:rsidR="009E031D" w:rsidRPr="00D22EB9" w:rsidRDefault="00432F33"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2.000,00</w:t>
            </w:r>
          </w:p>
        </w:tc>
      </w:tr>
      <w:tr w:rsidR="009E031D" w:rsidRPr="00D22EB9" w14:paraId="13590DFB" w14:textId="77777777" w:rsidTr="001D5147">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251A5F58" w14:textId="77777777" w:rsidR="009E031D" w:rsidRPr="00D22EB9" w:rsidRDefault="009E031D" w:rsidP="007050A9">
            <w:pPr>
              <w:rPr>
                <w:rFonts w:cs="Arial"/>
              </w:rPr>
            </w:pPr>
            <w:r w:rsidRPr="00D22EB9">
              <w:rPr>
                <w:rFonts w:cs="Arial"/>
              </w:rPr>
              <w:t>Tekoče vzdrževanje opreme</w:t>
            </w:r>
          </w:p>
        </w:tc>
        <w:tc>
          <w:tcPr>
            <w:tcW w:w="2322" w:type="dxa"/>
            <w:vAlign w:val="center"/>
          </w:tcPr>
          <w:p w14:paraId="7FC8731B"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140,00</w:t>
            </w:r>
          </w:p>
        </w:tc>
        <w:tc>
          <w:tcPr>
            <w:tcW w:w="2322" w:type="dxa"/>
            <w:vAlign w:val="center"/>
          </w:tcPr>
          <w:p w14:paraId="47F4BF3B" w14:textId="77777777" w:rsidR="009E031D" w:rsidRPr="00D22EB9" w:rsidRDefault="00432F33"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100,00</w:t>
            </w:r>
          </w:p>
        </w:tc>
      </w:tr>
      <w:tr w:rsidR="009E031D" w:rsidRPr="00D22EB9" w14:paraId="522F5ADA" w14:textId="77777777" w:rsidTr="001D5147">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5A7A1DF7" w14:textId="77777777" w:rsidR="009E031D" w:rsidRPr="00D22EB9" w:rsidRDefault="009E031D" w:rsidP="007050A9">
            <w:pPr>
              <w:rPr>
                <w:rFonts w:cs="Arial"/>
              </w:rPr>
            </w:pPr>
            <w:r w:rsidRPr="00D22EB9">
              <w:rPr>
                <w:rFonts w:cs="Arial"/>
              </w:rPr>
              <w:t>Drugi izdatki</w:t>
            </w:r>
            <w:r w:rsidR="00432F33">
              <w:rPr>
                <w:rFonts w:cs="Arial"/>
              </w:rPr>
              <w:t xml:space="preserve"> za tekoče vzdrževanje in zavarovanje</w:t>
            </w:r>
          </w:p>
        </w:tc>
        <w:tc>
          <w:tcPr>
            <w:tcW w:w="2322" w:type="dxa"/>
            <w:vAlign w:val="center"/>
          </w:tcPr>
          <w:p w14:paraId="19DC6706"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15.000,00</w:t>
            </w:r>
          </w:p>
        </w:tc>
        <w:tc>
          <w:tcPr>
            <w:tcW w:w="2322" w:type="dxa"/>
            <w:vAlign w:val="center"/>
          </w:tcPr>
          <w:p w14:paraId="3768FFF0" w14:textId="77777777" w:rsidR="009E031D" w:rsidRPr="00D22EB9" w:rsidRDefault="00432F33"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3.</w:t>
            </w:r>
            <w:r w:rsidR="001D5147">
              <w:rPr>
                <w:rFonts w:eastAsia="Times New Roman" w:cs="Arial"/>
                <w:szCs w:val="24"/>
                <w:lang w:eastAsia="sl-SI"/>
              </w:rPr>
              <w:t>54</w:t>
            </w:r>
            <w:r>
              <w:rPr>
                <w:rFonts w:eastAsia="Times New Roman" w:cs="Arial"/>
                <w:szCs w:val="24"/>
                <w:lang w:eastAsia="sl-SI"/>
              </w:rPr>
              <w:t>0,00</w:t>
            </w:r>
          </w:p>
        </w:tc>
      </w:tr>
      <w:tr w:rsidR="009E031D" w:rsidRPr="00D22EB9" w14:paraId="4A090D4D" w14:textId="77777777" w:rsidTr="001D5147">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7DBD2DAA" w14:textId="77777777" w:rsidR="009E031D" w:rsidRPr="00D22EB9" w:rsidRDefault="00432F33" w:rsidP="007050A9">
            <w:pPr>
              <w:rPr>
                <w:rFonts w:cs="Arial"/>
              </w:rPr>
            </w:pPr>
            <w:r w:rsidRPr="00D22EB9">
              <w:rPr>
                <w:rFonts w:cs="Arial"/>
              </w:rPr>
              <w:t>Druge najemnine, zakupnine in licenčnine</w:t>
            </w:r>
          </w:p>
        </w:tc>
        <w:tc>
          <w:tcPr>
            <w:tcW w:w="2322" w:type="dxa"/>
            <w:vAlign w:val="center"/>
          </w:tcPr>
          <w:p w14:paraId="5D8DD61B"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2.000,00</w:t>
            </w:r>
          </w:p>
        </w:tc>
        <w:tc>
          <w:tcPr>
            <w:tcW w:w="2322" w:type="dxa"/>
            <w:vAlign w:val="center"/>
          </w:tcPr>
          <w:p w14:paraId="255BB3AF" w14:textId="77777777" w:rsidR="009E031D" w:rsidRPr="00D22EB9" w:rsidRDefault="00432F33"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2.000,00</w:t>
            </w:r>
          </w:p>
        </w:tc>
      </w:tr>
      <w:tr w:rsidR="009E031D" w:rsidRPr="00D22EB9" w14:paraId="25B04BAA" w14:textId="77777777" w:rsidTr="001D5147">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58501CCF" w14:textId="77777777" w:rsidR="009E031D" w:rsidRPr="00D22EB9" w:rsidRDefault="009E031D" w:rsidP="007050A9">
            <w:pPr>
              <w:rPr>
                <w:rFonts w:cs="Arial"/>
              </w:rPr>
            </w:pPr>
            <w:r w:rsidRPr="00D22EB9">
              <w:rPr>
                <w:rFonts w:cs="Arial"/>
              </w:rPr>
              <w:t>Delo prek študentskega servisa</w:t>
            </w:r>
          </w:p>
        </w:tc>
        <w:tc>
          <w:tcPr>
            <w:tcW w:w="2322" w:type="dxa"/>
            <w:vAlign w:val="center"/>
          </w:tcPr>
          <w:p w14:paraId="146E293D" w14:textId="77777777" w:rsidR="009E031D" w:rsidRPr="00D22EB9" w:rsidRDefault="009E031D"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D22EB9">
              <w:rPr>
                <w:rFonts w:eastAsia="Times New Roman" w:cs="Arial"/>
                <w:szCs w:val="24"/>
                <w:lang w:eastAsia="sl-SI"/>
              </w:rPr>
              <w:t>7.000,00</w:t>
            </w:r>
          </w:p>
        </w:tc>
        <w:tc>
          <w:tcPr>
            <w:tcW w:w="2322" w:type="dxa"/>
            <w:vAlign w:val="center"/>
          </w:tcPr>
          <w:p w14:paraId="6130BC2F" w14:textId="77777777" w:rsidR="009E031D" w:rsidRPr="00D22EB9" w:rsidRDefault="00432F33"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7.000,00</w:t>
            </w:r>
          </w:p>
        </w:tc>
      </w:tr>
      <w:tr w:rsidR="00972A04" w:rsidRPr="00D22EB9" w14:paraId="096C7A37" w14:textId="77777777" w:rsidTr="001D5147">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77538482" w14:textId="77777777" w:rsidR="00972A04" w:rsidRPr="00D22EB9" w:rsidRDefault="00264B05" w:rsidP="007050A9">
            <w:pPr>
              <w:rPr>
                <w:rFonts w:cs="Arial"/>
              </w:rPr>
            </w:pPr>
            <w:r>
              <w:rPr>
                <w:rFonts w:cs="Arial"/>
              </w:rPr>
              <w:t>PLAČE (zaposlen</w:t>
            </w:r>
            <w:r w:rsidR="00972A04">
              <w:rPr>
                <w:rFonts w:cs="Arial"/>
              </w:rPr>
              <w:t xml:space="preserve"> v TIC)</w:t>
            </w:r>
          </w:p>
        </w:tc>
        <w:tc>
          <w:tcPr>
            <w:tcW w:w="2322" w:type="dxa"/>
            <w:vAlign w:val="center"/>
          </w:tcPr>
          <w:p w14:paraId="5A0F6191" w14:textId="77777777" w:rsidR="00972A04" w:rsidRPr="00D22EB9" w:rsidRDefault="00972A04"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p>
        </w:tc>
        <w:tc>
          <w:tcPr>
            <w:tcW w:w="2322" w:type="dxa"/>
            <w:vAlign w:val="center"/>
          </w:tcPr>
          <w:p w14:paraId="1B1ED8B6" w14:textId="77777777" w:rsidR="00972A04" w:rsidRDefault="001D5147"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Pr>
                <w:rFonts w:eastAsia="Times New Roman" w:cs="Arial"/>
                <w:szCs w:val="24"/>
                <w:lang w:eastAsia="sl-SI"/>
              </w:rPr>
              <w:t>9</w:t>
            </w:r>
            <w:r w:rsidR="00972A04">
              <w:rPr>
                <w:rFonts w:eastAsia="Times New Roman" w:cs="Arial"/>
                <w:szCs w:val="24"/>
                <w:lang w:eastAsia="sl-SI"/>
              </w:rPr>
              <w:t>.000,00</w:t>
            </w:r>
          </w:p>
        </w:tc>
      </w:tr>
      <w:tr w:rsidR="00972A04" w:rsidRPr="00D22EB9" w14:paraId="2CD1F33A" w14:textId="77777777" w:rsidTr="001D5147">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21993705" w14:textId="77777777" w:rsidR="00972A04" w:rsidRDefault="00972A04" w:rsidP="007050A9">
            <w:pPr>
              <w:rPr>
                <w:rFonts w:cs="Arial"/>
              </w:rPr>
            </w:pPr>
            <w:r>
              <w:rPr>
                <w:rFonts w:cs="Arial"/>
              </w:rPr>
              <w:t>PLAČE (finančno-računovodska služba)</w:t>
            </w:r>
          </w:p>
        </w:tc>
        <w:tc>
          <w:tcPr>
            <w:tcW w:w="2322" w:type="dxa"/>
            <w:vAlign w:val="center"/>
          </w:tcPr>
          <w:p w14:paraId="0DE086A6" w14:textId="77777777" w:rsidR="00972A04" w:rsidRPr="00D22EB9" w:rsidRDefault="00972A04"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p>
        </w:tc>
        <w:tc>
          <w:tcPr>
            <w:tcW w:w="2322" w:type="dxa"/>
            <w:vAlign w:val="center"/>
          </w:tcPr>
          <w:p w14:paraId="799A3AE2" w14:textId="77777777" w:rsidR="00972A04" w:rsidRDefault="001D5147" w:rsidP="001D514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Pr>
                <w:rFonts w:eastAsia="Times New Roman" w:cs="Arial"/>
                <w:szCs w:val="24"/>
                <w:lang w:eastAsia="sl-SI"/>
              </w:rPr>
              <w:t>4.500,00</w:t>
            </w:r>
          </w:p>
        </w:tc>
      </w:tr>
      <w:tr w:rsidR="009E031D" w:rsidRPr="00D22EB9" w14:paraId="3942502D" w14:textId="77777777" w:rsidTr="001D5147">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0D6CCD1E" w14:textId="77777777" w:rsidR="009E031D" w:rsidRPr="00D22EB9" w:rsidRDefault="009E031D" w:rsidP="007050A9">
            <w:pPr>
              <w:rPr>
                <w:rFonts w:cs="Arial"/>
              </w:rPr>
            </w:pPr>
            <w:r w:rsidRPr="00D22EB9">
              <w:rPr>
                <w:rFonts w:cs="Arial"/>
              </w:rPr>
              <w:t>SKUPAJ</w:t>
            </w:r>
          </w:p>
        </w:tc>
        <w:tc>
          <w:tcPr>
            <w:tcW w:w="2322" w:type="dxa"/>
            <w:vAlign w:val="center"/>
          </w:tcPr>
          <w:p w14:paraId="2205B198" w14:textId="77777777" w:rsidR="009E031D" w:rsidRPr="00D22EB9" w:rsidRDefault="009E031D"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b/>
                <w:szCs w:val="24"/>
                <w:lang w:eastAsia="sl-SI"/>
              </w:rPr>
            </w:pPr>
            <w:r w:rsidRPr="00D22EB9">
              <w:rPr>
                <w:rFonts w:eastAsia="Times New Roman" w:cs="Arial"/>
                <w:b/>
                <w:szCs w:val="24"/>
                <w:lang w:eastAsia="sl-SI"/>
              </w:rPr>
              <w:t>100.000,00</w:t>
            </w:r>
          </w:p>
        </w:tc>
        <w:tc>
          <w:tcPr>
            <w:tcW w:w="2322" w:type="dxa"/>
            <w:vAlign w:val="center"/>
          </w:tcPr>
          <w:p w14:paraId="4F7AE8D0" w14:textId="77777777" w:rsidR="009E031D" w:rsidRPr="00D22EB9" w:rsidRDefault="001D5147" w:rsidP="001D5147">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b/>
                <w:szCs w:val="24"/>
                <w:lang w:eastAsia="sl-SI"/>
              </w:rPr>
            </w:pPr>
            <w:r>
              <w:rPr>
                <w:rFonts w:eastAsia="Times New Roman" w:cs="Arial"/>
                <w:b/>
                <w:szCs w:val="24"/>
                <w:lang w:eastAsia="sl-SI"/>
              </w:rPr>
              <w:t>100.000,00</w:t>
            </w:r>
          </w:p>
        </w:tc>
      </w:tr>
    </w:tbl>
    <w:p w14:paraId="400A954E" w14:textId="77777777" w:rsidR="0067730F" w:rsidRPr="00D22EB9" w:rsidRDefault="0067730F" w:rsidP="007050A9">
      <w:pPr>
        <w:pStyle w:val="Brezrazmikov"/>
        <w:jc w:val="center"/>
        <w:rPr>
          <w:rFonts w:ascii="Arial" w:hAnsi="Arial" w:cs="Arial"/>
          <w:sz w:val="18"/>
          <w:szCs w:val="18"/>
        </w:rPr>
      </w:pPr>
    </w:p>
    <w:p w14:paraId="710EABB2" w14:textId="2184EE9D" w:rsidR="009D4C0B" w:rsidRPr="00D22EB9" w:rsidRDefault="009D4C0B" w:rsidP="007050A9">
      <w:pPr>
        <w:pStyle w:val="Brezrazmikov"/>
        <w:jc w:val="center"/>
        <w:rPr>
          <w:rFonts w:ascii="Arial" w:eastAsia="Times New Roman" w:hAnsi="Arial" w:cs="Arial"/>
          <w:szCs w:val="24"/>
          <w:lang w:eastAsia="sl-SI"/>
        </w:rPr>
      </w:pPr>
      <w:r w:rsidRPr="00D22EB9">
        <w:rPr>
          <w:rFonts w:ascii="Arial" w:hAnsi="Arial" w:cs="Arial"/>
          <w:sz w:val="18"/>
          <w:szCs w:val="18"/>
        </w:rPr>
        <w:lastRenderedPageBreak/>
        <w:t>Vir:</w:t>
      </w:r>
      <w:r w:rsidR="00663BA7" w:rsidRPr="00D22EB9">
        <w:rPr>
          <w:rFonts w:ascii="Arial" w:hAnsi="Arial" w:cs="Arial"/>
          <w:sz w:val="18"/>
          <w:szCs w:val="18"/>
        </w:rPr>
        <w:t xml:space="preserve"> </w:t>
      </w:r>
      <w:r w:rsidR="007050A9" w:rsidRPr="00D22EB9">
        <w:rPr>
          <w:rFonts w:ascii="Arial" w:hAnsi="Arial" w:cs="Arial"/>
          <w:sz w:val="18"/>
          <w:szCs w:val="18"/>
        </w:rPr>
        <w:t>Proračun občine Črna na Koro</w:t>
      </w:r>
      <w:r w:rsidR="0084633D">
        <w:rPr>
          <w:rFonts w:ascii="Arial" w:hAnsi="Arial" w:cs="Arial"/>
          <w:sz w:val="18"/>
          <w:szCs w:val="18"/>
        </w:rPr>
        <w:t>š</w:t>
      </w:r>
      <w:r w:rsidR="007050A9" w:rsidRPr="00D22EB9">
        <w:rPr>
          <w:rFonts w:ascii="Arial" w:hAnsi="Arial" w:cs="Arial"/>
          <w:sz w:val="18"/>
          <w:szCs w:val="18"/>
        </w:rPr>
        <w:t>kem za leto 2022</w:t>
      </w:r>
      <w:r w:rsidR="00264B05">
        <w:rPr>
          <w:rFonts w:ascii="Arial" w:hAnsi="Arial" w:cs="Arial"/>
          <w:sz w:val="18"/>
          <w:szCs w:val="18"/>
        </w:rPr>
        <w:t xml:space="preserve"> in plan rebalansa proračuna 2022</w:t>
      </w:r>
    </w:p>
    <w:p w14:paraId="5ADDCE1D" w14:textId="77777777" w:rsidR="00432F33" w:rsidRPr="00D22EB9" w:rsidRDefault="00432F33" w:rsidP="00316579">
      <w:pPr>
        <w:pStyle w:val="Brezrazmikov"/>
        <w:rPr>
          <w:rFonts w:ascii="Arial" w:hAnsi="Arial" w:cs="Arial"/>
        </w:rPr>
      </w:pPr>
    </w:p>
    <w:p w14:paraId="0A391185" w14:textId="189A3AB9" w:rsidR="00972A04" w:rsidRDefault="00972A04" w:rsidP="00316579">
      <w:pPr>
        <w:rPr>
          <w:rFonts w:cs="Arial"/>
          <w:szCs w:val="24"/>
        </w:rPr>
      </w:pPr>
      <w:r>
        <w:rPr>
          <w:rFonts w:cs="Arial"/>
          <w:szCs w:val="24"/>
        </w:rPr>
        <w:t>Na podlagi realiziranih stroško</w:t>
      </w:r>
      <w:r w:rsidR="0084633D">
        <w:rPr>
          <w:rFonts w:cs="Arial"/>
          <w:szCs w:val="24"/>
        </w:rPr>
        <w:t>v</w:t>
      </w:r>
      <w:r>
        <w:rPr>
          <w:rFonts w:cs="Arial"/>
          <w:szCs w:val="24"/>
        </w:rPr>
        <w:t xml:space="preserve"> v letu 202</w:t>
      </w:r>
      <w:r w:rsidR="0084633D">
        <w:rPr>
          <w:rFonts w:cs="Arial"/>
          <w:szCs w:val="24"/>
        </w:rPr>
        <w:t>0</w:t>
      </w:r>
      <w:r>
        <w:rPr>
          <w:rFonts w:cs="Arial"/>
          <w:szCs w:val="24"/>
        </w:rPr>
        <w:t xml:space="preserve"> in 202</w:t>
      </w:r>
      <w:r w:rsidR="0084633D">
        <w:rPr>
          <w:rFonts w:cs="Arial"/>
          <w:szCs w:val="24"/>
        </w:rPr>
        <w:t>1</w:t>
      </w:r>
      <w:r>
        <w:rPr>
          <w:rFonts w:cs="Arial"/>
          <w:szCs w:val="24"/>
        </w:rPr>
        <w:t xml:space="preserve"> smo izvedli predračunske stroške za tekoče leto. Stroški se bodo v mesecu juniju z rebalansom nekoliko spremenili, saj lahko sedaj na podlagi pridobljenih ponudb in nekaterih že nastalih stroškov lažje </w:t>
      </w:r>
      <w:r w:rsidR="009E641A">
        <w:rPr>
          <w:rFonts w:cs="Arial"/>
          <w:szCs w:val="24"/>
        </w:rPr>
        <w:t>načrtujemo višino</w:t>
      </w:r>
      <w:r>
        <w:rPr>
          <w:rFonts w:cs="Arial"/>
          <w:szCs w:val="24"/>
        </w:rPr>
        <w:t xml:space="preserve"> sredst</w:t>
      </w:r>
      <w:r w:rsidR="009E641A">
        <w:rPr>
          <w:rFonts w:cs="Arial"/>
          <w:szCs w:val="24"/>
        </w:rPr>
        <w:t>e</w:t>
      </w:r>
      <w:r>
        <w:rPr>
          <w:rFonts w:cs="Arial"/>
          <w:szCs w:val="24"/>
        </w:rPr>
        <w:t>v, ki bodo potrebna za izvajanje spustov po jeklenici.</w:t>
      </w:r>
    </w:p>
    <w:p w14:paraId="4A61CCC5" w14:textId="55EA2DF9" w:rsidR="00380C20" w:rsidRDefault="009E641A" w:rsidP="00316579">
      <w:pPr>
        <w:rPr>
          <w:rFonts w:cs="Arial"/>
          <w:szCs w:val="24"/>
        </w:rPr>
      </w:pPr>
      <w:r>
        <w:rPr>
          <w:rFonts w:cs="Arial"/>
          <w:szCs w:val="24"/>
        </w:rPr>
        <w:t>Za samo</w:t>
      </w:r>
      <w:r w:rsidR="00D94D68" w:rsidRPr="00D22EB9">
        <w:rPr>
          <w:rFonts w:cs="Arial"/>
          <w:szCs w:val="24"/>
        </w:rPr>
        <w:t xml:space="preserve"> izvajanj</w:t>
      </w:r>
      <w:r>
        <w:rPr>
          <w:rFonts w:cs="Arial"/>
          <w:szCs w:val="24"/>
        </w:rPr>
        <w:t>e</w:t>
      </w:r>
      <w:r w:rsidR="00D94D68" w:rsidRPr="00D22EB9">
        <w:rPr>
          <w:rFonts w:cs="Arial"/>
          <w:szCs w:val="24"/>
        </w:rPr>
        <w:t xml:space="preserve"> spustov pla</w:t>
      </w:r>
      <w:r w:rsidR="00E864A4" w:rsidRPr="00D22EB9">
        <w:rPr>
          <w:rFonts w:cs="Arial"/>
          <w:szCs w:val="24"/>
        </w:rPr>
        <w:t>niramo stroške v višini 60.000 EUR</w:t>
      </w:r>
      <w:r w:rsidR="00D94D68" w:rsidRPr="00D22EB9">
        <w:rPr>
          <w:rFonts w:cs="Arial"/>
          <w:szCs w:val="24"/>
        </w:rPr>
        <w:t>. Za vsak spust</w:t>
      </w:r>
      <w:r w:rsidR="00A22EF0" w:rsidRPr="00D22EB9">
        <w:rPr>
          <w:rFonts w:cs="Arial"/>
          <w:szCs w:val="24"/>
        </w:rPr>
        <w:t xml:space="preserve"> (brez popusta)</w:t>
      </w:r>
      <w:r w:rsidR="00D94D68" w:rsidRPr="00D22EB9">
        <w:rPr>
          <w:rFonts w:cs="Arial"/>
          <w:szCs w:val="24"/>
        </w:rPr>
        <w:t>, ki ga izvedemo plačamo podjetu A-</w:t>
      </w:r>
      <w:r w:rsidR="003C0646" w:rsidRPr="00D22EB9">
        <w:rPr>
          <w:rFonts w:cs="Arial"/>
          <w:szCs w:val="24"/>
        </w:rPr>
        <w:t>MAX d.o.o.</w:t>
      </w:r>
      <w:r w:rsidR="00A22EF0" w:rsidRPr="00D22EB9">
        <w:rPr>
          <w:rFonts w:cs="Arial"/>
          <w:szCs w:val="24"/>
        </w:rPr>
        <w:t xml:space="preserve"> </w:t>
      </w:r>
      <w:r w:rsidR="00D94D68" w:rsidRPr="00D22EB9">
        <w:rPr>
          <w:rFonts w:cs="Arial"/>
          <w:szCs w:val="24"/>
        </w:rPr>
        <w:t>24</w:t>
      </w:r>
      <w:r w:rsidR="003C0646" w:rsidRPr="00D22EB9">
        <w:rPr>
          <w:rFonts w:cs="Arial"/>
          <w:szCs w:val="24"/>
        </w:rPr>
        <w:t>,00 EUR</w:t>
      </w:r>
      <w:r w:rsidR="00D94D68" w:rsidRPr="00D22EB9">
        <w:rPr>
          <w:rFonts w:cs="Arial"/>
          <w:szCs w:val="24"/>
        </w:rPr>
        <w:t>/osebo. Pri stroški</w:t>
      </w:r>
      <w:r w:rsidR="00380C20" w:rsidRPr="00D22EB9">
        <w:rPr>
          <w:rFonts w:cs="Arial"/>
          <w:szCs w:val="24"/>
        </w:rPr>
        <w:t>h</w:t>
      </w:r>
      <w:r w:rsidR="00D94D68" w:rsidRPr="00D22EB9">
        <w:rPr>
          <w:rFonts w:cs="Arial"/>
          <w:szCs w:val="24"/>
        </w:rPr>
        <w:t xml:space="preserve"> smo upoštevali planirano število spustov v višini 2</w:t>
      </w:r>
      <w:r w:rsidR="007050A9" w:rsidRPr="00D22EB9">
        <w:rPr>
          <w:rFonts w:cs="Arial"/>
          <w:szCs w:val="24"/>
        </w:rPr>
        <w:t>.</w:t>
      </w:r>
      <w:r w:rsidR="00972A04">
        <w:rPr>
          <w:rFonts w:cs="Arial"/>
          <w:szCs w:val="24"/>
        </w:rPr>
        <w:t xml:space="preserve">500, enako kot v letu 2021. Cena je izračunana na podlagi spusta, v katerega ni vključen popust (polna cena). </w:t>
      </w:r>
    </w:p>
    <w:p w14:paraId="24F976E9" w14:textId="01538798" w:rsidR="00264B05" w:rsidRPr="00D22EB9" w:rsidRDefault="001D5147" w:rsidP="00316579">
      <w:pPr>
        <w:rPr>
          <w:rFonts w:cs="Arial"/>
          <w:szCs w:val="24"/>
        </w:rPr>
      </w:pPr>
      <w:r>
        <w:rPr>
          <w:rFonts w:cs="Arial"/>
          <w:szCs w:val="24"/>
        </w:rPr>
        <w:t xml:space="preserve">Z mesecem junijem, bomo v turistični pisarni zaposlili delavca, katerega okvirno plačo bomo umestili v rebalans proračuna 2022, prav tako bomo </w:t>
      </w:r>
      <w:r w:rsidR="009E641A">
        <w:rPr>
          <w:rFonts w:cs="Arial"/>
          <w:szCs w:val="24"/>
        </w:rPr>
        <w:t xml:space="preserve">pri izračunu stroškov upoštevali </w:t>
      </w:r>
      <w:r>
        <w:rPr>
          <w:rFonts w:cs="Arial"/>
          <w:szCs w:val="24"/>
        </w:rPr>
        <w:t>del</w:t>
      </w:r>
      <w:r w:rsidR="009E641A">
        <w:rPr>
          <w:rFonts w:cs="Arial"/>
          <w:szCs w:val="24"/>
        </w:rPr>
        <w:t>ež</w:t>
      </w:r>
      <w:r>
        <w:rPr>
          <w:rFonts w:cs="Arial"/>
          <w:szCs w:val="24"/>
        </w:rPr>
        <w:t xml:space="preserve"> plač finančno-računovodske službe, katera prav tako opravlja dela za potrebe Olimpline. V letu 2022 se </w:t>
      </w:r>
      <w:r w:rsidR="009E641A">
        <w:rPr>
          <w:rFonts w:cs="Arial"/>
          <w:szCs w:val="24"/>
        </w:rPr>
        <w:t>zaklju</w:t>
      </w:r>
      <w:r>
        <w:rPr>
          <w:rFonts w:cs="Arial"/>
          <w:szCs w:val="24"/>
        </w:rPr>
        <w:t xml:space="preserve">čujejo dela na cesti do </w:t>
      </w:r>
      <w:r w:rsidR="009E641A">
        <w:rPr>
          <w:rFonts w:cs="Arial"/>
          <w:szCs w:val="24"/>
        </w:rPr>
        <w:t>ciljne ploščadi Olimpline</w:t>
      </w:r>
      <w:r>
        <w:rPr>
          <w:rFonts w:cs="Arial"/>
          <w:szCs w:val="24"/>
        </w:rPr>
        <w:t>, vendar le ta ni všteta v izračun, saj gre za investicijo, katera se amortizira in ni del elaborata za oblikovanje cene.</w:t>
      </w:r>
    </w:p>
    <w:p w14:paraId="11539E37" w14:textId="77777777" w:rsidR="00E91EA5" w:rsidRPr="00D22EB9" w:rsidRDefault="00AA7245" w:rsidP="00E91EA5">
      <w:pPr>
        <w:pStyle w:val="Naslov2"/>
        <w:ind w:left="567" w:hanging="567"/>
        <w:rPr>
          <w:rFonts w:cs="Arial"/>
        </w:rPr>
      </w:pPr>
      <w:bookmarkStart w:id="8" w:name="_Toc104452160"/>
      <w:r w:rsidRPr="00D22EB9">
        <w:rPr>
          <w:rFonts w:cs="Arial"/>
        </w:rPr>
        <w:t>Prihodki od prodanih kart v letu 202</w:t>
      </w:r>
      <w:r w:rsidR="007050A9" w:rsidRPr="00D22EB9">
        <w:rPr>
          <w:rFonts w:cs="Arial"/>
        </w:rPr>
        <w:t>2</w:t>
      </w:r>
      <w:bookmarkEnd w:id="8"/>
    </w:p>
    <w:p w14:paraId="4FE96817" w14:textId="77777777" w:rsidR="003C0646" w:rsidRPr="00D22EB9" w:rsidRDefault="003C0646" w:rsidP="003C0646">
      <w:pPr>
        <w:rPr>
          <w:rFonts w:cs="Arial"/>
        </w:rPr>
      </w:pPr>
    </w:p>
    <w:p w14:paraId="484B1877" w14:textId="77777777" w:rsidR="002F06B3" w:rsidRPr="00D22EB9" w:rsidRDefault="007050A9" w:rsidP="00316579">
      <w:pPr>
        <w:rPr>
          <w:rFonts w:cs="Arial"/>
          <w:szCs w:val="24"/>
        </w:rPr>
      </w:pPr>
      <w:r w:rsidRPr="00D22EB9">
        <w:rPr>
          <w:rFonts w:cs="Arial"/>
          <w:szCs w:val="24"/>
        </w:rPr>
        <w:t>V letu 2022</w:t>
      </w:r>
      <w:r w:rsidR="00AA7245" w:rsidRPr="00D22EB9">
        <w:rPr>
          <w:rFonts w:cs="Arial"/>
          <w:szCs w:val="24"/>
        </w:rPr>
        <w:t xml:space="preserve"> je planiranih </w:t>
      </w:r>
      <w:r w:rsidR="0069686C" w:rsidRPr="00D22EB9">
        <w:rPr>
          <w:rFonts w:cs="Arial"/>
          <w:szCs w:val="24"/>
        </w:rPr>
        <w:t>1</w:t>
      </w:r>
      <w:r w:rsidR="008E599D" w:rsidRPr="00D22EB9">
        <w:rPr>
          <w:rFonts w:cs="Arial"/>
          <w:szCs w:val="24"/>
        </w:rPr>
        <w:t>0</w:t>
      </w:r>
      <w:r w:rsidR="0069686C" w:rsidRPr="00D22EB9">
        <w:rPr>
          <w:rFonts w:cs="Arial"/>
          <w:szCs w:val="24"/>
        </w:rPr>
        <w:t>0.000,00</w:t>
      </w:r>
      <w:r w:rsidR="00AA7245" w:rsidRPr="00D22EB9">
        <w:rPr>
          <w:rFonts w:cs="Arial"/>
          <w:szCs w:val="24"/>
        </w:rPr>
        <w:t xml:space="preserve"> </w:t>
      </w:r>
      <w:r w:rsidR="00E864A4" w:rsidRPr="00D22EB9">
        <w:rPr>
          <w:rFonts w:cs="Arial"/>
          <w:szCs w:val="24"/>
        </w:rPr>
        <w:t>EUR</w:t>
      </w:r>
      <w:r w:rsidR="00AA7245" w:rsidRPr="00D22EB9">
        <w:rPr>
          <w:rFonts w:cs="Arial"/>
          <w:szCs w:val="24"/>
        </w:rPr>
        <w:t xml:space="preserve"> prihodkov iz naslova prodanih kart.</w:t>
      </w:r>
    </w:p>
    <w:p w14:paraId="03F66C78" w14:textId="77777777" w:rsidR="005B745F" w:rsidRPr="00D22EB9" w:rsidRDefault="005B745F" w:rsidP="00316579">
      <w:pPr>
        <w:pStyle w:val="Naslov2"/>
        <w:ind w:left="567" w:hanging="567"/>
        <w:rPr>
          <w:rFonts w:cs="Arial"/>
        </w:rPr>
      </w:pPr>
      <w:bookmarkStart w:id="9" w:name="_Toc104452161"/>
      <w:r w:rsidRPr="00D22EB9">
        <w:rPr>
          <w:rFonts w:cs="Arial"/>
        </w:rPr>
        <w:t>Izračun predračunske cene storitev za prihodnje obračunsko obdobje</w:t>
      </w:r>
      <w:bookmarkEnd w:id="9"/>
    </w:p>
    <w:p w14:paraId="1FABE5E7" w14:textId="77777777" w:rsidR="00663BA7" w:rsidRPr="00D22EB9" w:rsidRDefault="00663BA7" w:rsidP="00316579">
      <w:pPr>
        <w:rPr>
          <w:rFonts w:cs="Arial"/>
        </w:rPr>
      </w:pPr>
    </w:p>
    <w:p w14:paraId="209F8C23" w14:textId="77777777" w:rsidR="004F0DD9" w:rsidRPr="00D22EB9" w:rsidRDefault="004F0DD9" w:rsidP="00316579">
      <w:pPr>
        <w:spacing w:after="0"/>
        <w:rPr>
          <w:rFonts w:cs="Arial"/>
          <w:szCs w:val="24"/>
        </w:rPr>
      </w:pPr>
      <w:r w:rsidRPr="00D22EB9">
        <w:rPr>
          <w:rFonts w:cs="Arial"/>
          <w:szCs w:val="24"/>
        </w:rPr>
        <w:t>Cena za izvajanje izbirne gospodarske javne službe - upravljanje, urejanje in vzdrževanje naprave ZIP-LINE je bila v prvem letu oblikovana na osnovi pridobljenih znanih podatkov in ocenjenih vrednosti stroškov in je vsebovala naslednje kategorije stroškov:</w:t>
      </w:r>
    </w:p>
    <w:p w14:paraId="23CFDD8E"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Založniške in tiskarske storitve</w:t>
      </w:r>
    </w:p>
    <w:p w14:paraId="787344F5"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Stroški oglaševalksih storitev</w:t>
      </w:r>
    </w:p>
    <w:p w14:paraId="792969EE"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Hrana</w:t>
      </w:r>
    </w:p>
    <w:p w14:paraId="44D1C446"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Drugi splošni material (izvajanje spustov)</w:t>
      </w:r>
    </w:p>
    <w:p w14:paraId="3E63922A"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Drobni inventar</w:t>
      </w:r>
    </w:p>
    <w:p w14:paraId="0CEB1BD8"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Električna energija</w:t>
      </w:r>
    </w:p>
    <w:p w14:paraId="3297E4FE"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Odvoz smeti</w:t>
      </w:r>
    </w:p>
    <w:p w14:paraId="0838AE9B"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Tekoče vzdrževanje objektov</w:t>
      </w:r>
    </w:p>
    <w:p w14:paraId="018F2AFB"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Zavarovalne premije</w:t>
      </w:r>
    </w:p>
    <w:p w14:paraId="6C709B46"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Tekoče vzdrževanje opreme</w:t>
      </w:r>
    </w:p>
    <w:p w14:paraId="3701C032"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Drugi izdatki</w:t>
      </w:r>
    </w:p>
    <w:p w14:paraId="5937159B" w14:textId="77777777" w:rsidR="003C0646"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Najemnine</w:t>
      </w:r>
    </w:p>
    <w:p w14:paraId="3144B42D" w14:textId="77777777" w:rsidR="00A17B13" w:rsidRPr="00D22EB9" w:rsidRDefault="003C0646" w:rsidP="00316579">
      <w:pPr>
        <w:pStyle w:val="Odstavekseznama"/>
        <w:numPr>
          <w:ilvl w:val="0"/>
          <w:numId w:val="21"/>
        </w:numPr>
        <w:spacing w:after="0"/>
        <w:rPr>
          <w:rFonts w:eastAsia="Times New Roman" w:cs="Arial"/>
          <w:szCs w:val="24"/>
          <w:lang w:eastAsia="sl-SI"/>
        </w:rPr>
      </w:pPr>
      <w:r w:rsidRPr="00D22EB9">
        <w:rPr>
          <w:rFonts w:eastAsia="Times New Roman" w:cs="Arial"/>
          <w:szCs w:val="24"/>
          <w:lang w:eastAsia="sl-SI"/>
        </w:rPr>
        <w:t>Delo prek študentskega servisa</w:t>
      </w:r>
      <w:r w:rsidR="004F0DD9" w:rsidRPr="00D22EB9">
        <w:rPr>
          <w:rFonts w:eastAsia="Times New Roman" w:cs="Arial"/>
          <w:szCs w:val="24"/>
          <w:lang w:eastAsia="sl-SI"/>
        </w:rPr>
        <w:tab/>
      </w:r>
    </w:p>
    <w:p w14:paraId="33C0E629" w14:textId="77777777" w:rsidR="00A17B13" w:rsidRPr="00D22EB9" w:rsidRDefault="00A17B13" w:rsidP="00316579">
      <w:pPr>
        <w:spacing w:after="0"/>
        <w:rPr>
          <w:rFonts w:eastAsia="Times New Roman" w:cs="Arial"/>
          <w:szCs w:val="24"/>
          <w:lang w:eastAsia="sl-SI"/>
        </w:rPr>
      </w:pPr>
    </w:p>
    <w:p w14:paraId="0A4A7522" w14:textId="77777777" w:rsidR="004F0DD9" w:rsidRPr="00D22EB9" w:rsidRDefault="007050A9" w:rsidP="00316579">
      <w:pPr>
        <w:spacing w:after="0"/>
        <w:rPr>
          <w:rFonts w:eastAsia="Times New Roman" w:cs="Arial"/>
          <w:szCs w:val="24"/>
          <w:lang w:eastAsia="sl-SI"/>
        </w:rPr>
      </w:pPr>
      <w:r w:rsidRPr="00D22EB9">
        <w:rPr>
          <w:rFonts w:eastAsia="Times New Roman" w:cs="Arial"/>
          <w:szCs w:val="24"/>
          <w:lang w:eastAsia="sl-SI"/>
        </w:rPr>
        <w:t>V letu 2021</w:t>
      </w:r>
      <w:r w:rsidR="008E599D" w:rsidRPr="00D22EB9">
        <w:rPr>
          <w:rFonts w:eastAsia="Times New Roman" w:cs="Arial"/>
          <w:szCs w:val="24"/>
          <w:lang w:eastAsia="sl-SI"/>
        </w:rPr>
        <w:t xml:space="preserve"> je bila potrjena cena v višini 40,00 </w:t>
      </w:r>
      <w:r w:rsidR="00E864A4" w:rsidRPr="00D22EB9">
        <w:rPr>
          <w:rFonts w:eastAsia="Times New Roman" w:cs="Arial"/>
          <w:szCs w:val="24"/>
          <w:lang w:eastAsia="sl-SI"/>
        </w:rPr>
        <w:t>EUR</w:t>
      </w:r>
      <w:r w:rsidR="00CF47DE" w:rsidRPr="00D22EB9">
        <w:rPr>
          <w:rFonts w:eastAsia="Times New Roman" w:cs="Arial"/>
          <w:szCs w:val="24"/>
          <w:lang w:eastAsia="sl-SI"/>
        </w:rPr>
        <w:t xml:space="preserve"> za obdobje enega leta</w:t>
      </w:r>
      <w:r w:rsidR="008E599D" w:rsidRPr="00D22EB9">
        <w:rPr>
          <w:rFonts w:eastAsia="Times New Roman" w:cs="Arial"/>
          <w:szCs w:val="24"/>
          <w:lang w:eastAsia="sl-SI"/>
        </w:rPr>
        <w:t>.</w:t>
      </w:r>
    </w:p>
    <w:p w14:paraId="657C62B4" w14:textId="77777777" w:rsidR="008E599D" w:rsidRPr="00D22EB9" w:rsidRDefault="008E599D" w:rsidP="00316579">
      <w:pPr>
        <w:spacing w:after="0"/>
        <w:rPr>
          <w:rFonts w:eastAsia="Times New Roman" w:cs="Arial"/>
          <w:szCs w:val="24"/>
          <w:lang w:eastAsia="sl-SI"/>
        </w:rPr>
      </w:pPr>
    </w:p>
    <w:p w14:paraId="6FE38CEC" w14:textId="77777777" w:rsidR="00CF47DE" w:rsidRPr="00D22EB9" w:rsidRDefault="00CF47DE" w:rsidP="00316579">
      <w:pPr>
        <w:pStyle w:val="odstavek"/>
        <w:shd w:val="clear" w:color="auto" w:fill="FFFFFF"/>
        <w:tabs>
          <w:tab w:val="left" w:pos="426"/>
        </w:tabs>
        <w:spacing w:before="0" w:beforeAutospacing="0" w:after="0" w:afterAutospacing="0" w:line="276" w:lineRule="auto"/>
        <w:jc w:val="both"/>
        <w:rPr>
          <w:rFonts w:ascii="Arial" w:hAnsi="Arial" w:cs="Arial"/>
        </w:rPr>
      </w:pPr>
      <w:r w:rsidRPr="00D22EB9">
        <w:rPr>
          <w:rFonts w:ascii="Arial" w:hAnsi="Arial" w:cs="Arial"/>
        </w:rPr>
        <w:t>Cena za izvajanje izbirne gospodarske javne službe upravljanje, urejanje in vzdrževanje naprave ZIP-LINE je v drugem letu oblikovana na osnovi znanih podatkov in vrednosti stroškov iz prvega leta poslovanja  in vsebuje iste kategorije stroškov, kot v preteklem letu.</w:t>
      </w:r>
    </w:p>
    <w:p w14:paraId="07A22B68" w14:textId="77777777" w:rsidR="001367B7" w:rsidRPr="00D22EB9" w:rsidRDefault="001367B7" w:rsidP="00316579">
      <w:pPr>
        <w:tabs>
          <w:tab w:val="left" w:pos="426"/>
        </w:tabs>
        <w:spacing w:after="0"/>
        <w:rPr>
          <w:rFonts w:eastAsia="Times New Roman" w:cs="Arial"/>
          <w:szCs w:val="24"/>
          <w:lang w:eastAsia="sl-SI"/>
        </w:rPr>
      </w:pPr>
    </w:p>
    <w:p w14:paraId="7367D705" w14:textId="0CD45B58" w:rsidR="00CF47DE" w:rsidRPr="00D22EB9" w:rsidRDefault="00CF47DE" w:rsidP="00316579">
      <w:pPr>
        <w:tabs>
          <w:tab w:val="left" w:pos="426"/>
        </w:tabs>
        <w:spacing w:after="0"/>
        <w:rPr>
          <w:rFonts w:eastAsia="Times New Roman" w:cs="Arial"/>
          <w:szCs w:val="24"/>
          <w:lang w:eastAsia="sl-SI"/>
        </w:rPr>
      </w:pPr>
      <w:r w:rsidRPr="00D22EB9">
        <w:rPr>
          <w:rFonts w:eastAsia="Times New Roman" w:cs="Arial"/>
          <w:szCs w:val="24"/>
          <w:lang w:eastAsia="sl-SI"/>
        </w:rPr>
        <w:t>Za pokritje navedenih stroškov se ob predpostavki, da se letno po jeklenici spusti 2</w:t>
      </w:r>
      <w:r w:rsidR="007050A9" w:rsidRPr="00D22EB9">
        <w:rPr>
          <w:rFonts w:eastAsia="Times New Roman" w:cs="Arial"/>
          <w:szCs w:val="24"/>
          <w:lang w:eastAsia="sl-SI"/>
        </w:rPr>
        <w:t>.</w:t>
      </w:r>
      <w:r w:rsidRPr="00D22EB9">
        <w:rPr>
          <w:rFonts w:eastAsia="Times New Roman" w:cs="Arial"/>
          <w:szCs w:val="24"/>
          <w:lang w:eastAsia="sl-SI"/>
        </w:rPr>
        <w:t xml:space="preserve">500 oseb, za spust po jeklenici </w:t>
      </w:r>
      <w:r w:rsidR="009E641A">
        <w:rPr>
          <w:rFonts w:eastAsia="Times New Roman" w:cs="Arial"/>
          <w:szCs w:val="24"/>
          <w:lang w:eastAsia="sl-SI"/>
        </w:rPr>
        <w:t xml:space="preserve"> za obdobje enega leta </w:t>
      </w:r>
      <w:r w:rsidRPr="00D22EB9">
        <w:rPr>
          <w:rFonts w:eastAsia="Times New Roman" w:cs="Arial"/>
          <w:szCs w:val="24"/>
          <w:lang w:eastAsia="sl-SI"/>
        </w:rPr>
        <w:t>določi cena</w:t>
      </w:r>
      <w:r w:rsidR="00671D7E" w:rsidRPr="00D22EB9">
        <w:rPr>
          <w:rFonts w:eastAsia="Times New Roman" w:cs="Arial"/>
          <w:szCs w:val="24"/>
          <w:lang w:eastAsia="sl-SI"/>
        </w:rPr>
        <w:t xml:space="preserve"> </w:t>
      </w:r>
      <w:r w:rsidRPr="00D22EB9">
        <w:rPr>
          <w:rFonts w:eastAsia="Times New Roman" w:cs="Arial"/>
          <w:szCs w:val="24"/>
          <w:lang w:eastAsia="sl-SI"/>
        </w:rPr>
        <w:t xml:space="preserve"> </w:t>
      </w:r>
      <w:r w:rsidR="00E864A4" w:rsidRPr="00D22EB9">
        <w:rPr>
          <w:rFonts w:eastAsia="Times New Roman" w:cs="Arial"/>
          <w:b/>
          <w:bCs/>
          <w:szCs w:val="24"/>
          <w:lang w:eastAsia="sl-SI"/>
        </w:rPr>
        <w:t>40,00 EUR</w:t>
      </w:r>
      <w:r w:rsidRPr="00D22EB9">
        <w:rPr>
          <w:rFonts w:eastAsia="Times New Roman" w:cs="Arial"/>
          <w:b/>
          <w:bCs/>
          <w:szCs w:val="24"/>
          <w:lang w:eastAsia="sl-SI"/>
        </w:rPr>
        <w:t>/osebo</w:t>
      </w:r>
      <w:r w:rsidRPr="00D22EB9">
        <w:rPr>
          <w:rFonts w:eastAsia="Times New Roman" w:cs="Arial"/>
          <w:szCs w:val="24"/>
          <w:lang w:eastAsia="sl-SI"/>
        </w:rPr>
        <w:t>.</w:t>
      </w:r>
    </w:p>
    <w:p w14:paraId="71B0DB64" w14:textId="77777777" w:rsidR="001367B7" w:rsidRPr="00D22EB9" w:rsidRDefault="001367B7" w:rsidP="00316579">
      <w:pPr>
        <w:tabs>
          <w:tab w:val="left" w:pos="426"/>
        </w:tabs>
        <w:spacing w:after="0"/>
        <w:rPr>
          <w:rFonts w:eastAsia="Times New Roman" w:cs="Arial"/>
          <w:sz w:val="22"/>
          <w:lang w:eastAsia="sl-SI"/>
        </w:rPr>
      </w:pPr>
    </w:p>
    <w:p w14:paraId="28DD7FD8" w14:textId="77777777" w:rsidR="001367B7" w:rsidRPr="00D22EB9" w:rsidRDefault="001367B7" w:rsidP="00316579">
      <w:pPr>
        <w:tabs>
          <w:tab w:val="left" w:pos="426"/>
        </w:tabs>
        <w:spacing w:after="0"/>
        <w:rPr>
          <w:rFonts w:eastAsia="Times New Roman" w:cs="Arial"/>
          <w:sz w:val="22"/>
          <w:lang w:eastAsia="sl-SI"/>
        </w:rPr>
      </w:pPr>
      <w:r w:rsidRPr="00D22EB9">
        <w:rPr>
          <w:rFonts w:eastAsia="Times New Roman" w:cs="Arial"/>
          <w:szCs w:val="24"/>
          <w:lang w:eastAsia="sl-SI"/>
        </w:rPr>
        <w:t>Stroške amortizacije bo obračunavala Občina Črna na Koroškem.</w:t>
      </w:r>
      <w:r w:rsidR="00C952FA" w:rsidRPr="00D22EB9">
        <w:rPr>
          <w:rFonts w:eastAsia="Times New Roman" w:cs="Arial"/>
          <w:szCs w:val="24"/>
          <w:lang w:eastAsia="sl-SI"/>
        </w:rPr>
        <w:t xml:space="preserve"> </w:t>
      </w:r>
      <w:r w:rsidR="00E91EA5" w:rsidRPr="00D22EB9">
        <w:rPr>
          <w:rFonts w:eastAsia="Times New Roman" w:cs="Arial"/>
          <w:szCs w:val="24"/>
          <w:lang w:eastAsia="sl-SI"/>
        </w:rPr>
        <w:t>Strošek amortizacije Outdoor parka – Zip line je do konca leta 2021 znašal 37.258,26 EUR.</w:t>
      </w:r>
    </w:p>
    <w:p w14:paraId="547E4654" w14:textId="77777777" w:rsidR="00E91EA5" w:rsidRPr="00D22EB9" w:rsidRDefault="00E91EA5" w:rsidP="00316579">
      <w:pPr>
        <w:spacing w:after="160" w:line="259" w:lineRule="auto"/>
        <w:rPr>
          <w:rFonts w:cs="Arial"/>
          <w:b/>
          <w:bCs/>
        </w:rPr>
      </w:pPr>
    </w:p>
    <w:p w14:paraId="0B5CDB96" w14:textId="77777777" w:rsidR="00E91EA5" w:rsidRPr="00D22EB9" w:rsidRDefault="00E91EA5" w:rsidP="00316579">
      <w:pPr>
        <w:spacing w:after="160" w:line="259" w:lineRule="auto"/>
        <w:rPr>
          <w:rFonts w:cs="Arial"/>
          <w:b/>
          <w:bCs/>
        </w:rPr>
      </w:pPr>
    </w:p>
    <w:p w14:paraId="48C1765E" w14:textId="4F825D32" w:rsidR="00DA3ACB" w:rsidRDefault="00166BF6" w:rsidP="00DA3ACB">
      <w:pPr>
        <w:pStyle w:val="Naslov1"/>
        <w:rPr>
          <w:rFonts w:cs="Arial"/>
          <w:sz w:val="28"/>
          <w:szCs w:val="28"/>
        </w:rPr>
      </w:pPr>
      <w:bookmarkStart w:id="10" w:name="_Toc104452162"/>
      <w:r w:rsidRPr="009E641A">
        <w:rPr>
          <w:rFonts w:cs="Arial"/>
          <w:sz w:val="28"/>
          <w:szCs w:val="28"/>
        </w:rPr>
        <w:t>ZAKLJUČEK</w:t>
      </w:r>
      <w:bookmarkEnd w:id="10"/>
    </w:p>
    <w:p w14:paraId="573E19EC" w14:textId="77777777" w:rsidR="00DA3ACB" w:rsidRPr="00DA3ACB" w:rsidRDefault="00DA3ACB" w:rsidP="00DA3ACB">
      <w:pPr>
        <w:spacing w:after="0" w:line="240" w:lineRule="auto"/>
      </w:pPr>
    </w:p>
    <w:p w14:paraId="7BD5E96A" w14:textId="77777777" w:rsidR="00166BF6" w:rsidRPr="00D22EB9" w:rsidRDefault="002700FE" w:rsidP="00316579">
      <w:pPr>
        <w:pStyle w:val="Naslov2"/>
        <w:ind w:left="567" w:hanging="567"/>
        <w:rPr>
          <w:rFonts w:cs="Arial"/>
          <w:szCs w:val="24"/>
        </w:rPr>
      </w:pPr>
      <w:bookmarkStart w:id="11" w:name="_Toc104452163"/>
      <w:r w:rsidRPr="00D22EB9">
        <w:rPr>
          <w:rFonts w:cs="Arial"/>
          <w:szCs w:val="24"/>
        </w:rPr>
        <w:t xml:space="preserve">PREDLOG SKLEPA O DOLOČITVI </w:t>
      </w:r>
      <w:r w:rsidR="00AC4638" w:rsidRPr="00D22EB9">
        <w:rPr>
          <w:rFonts w:cs="Arial"/>
          <w:szCs w:val="24"/>
        </w:rPr>
        <w:t>CENE ZA SPUST PO OLIMPLINE</w:t>
      </w:r>
      <w:bookmarkEnd w:id="11"/>
    </w:p>
    <w:p w14:paraId="65FDA1AA" w14:textId="77777777" w:rsidR="009E641A" w:rsidRDefault="009E641A" w:rsidP="009E641A">
      <w:pPr>
        <w:spacing w:after="0"/>
        <w:rPr>
          <w:rFonts w:cs="Arial"/>
          <w:szCs w:val="24"/>
        </w:rPr>
      </w:pPr>
    </w:p>
    <w:p w14:paraId="3C452D36" w14:textId="73CEF799" w:rsidR="00AC4638" w:rsidRPr="00D22EB9" w:rsidRDefault="00AC4638" w:rsidP="00316579">
      <w:pPr>
        <w:rPr>
          <w:rFonts w:eastAsia="Times New Roman" w:cs="Arial"/>
          <w:szCs w:val="24"/>
          <w:lang w:eastAsia="sl-SI"/>
        </w:rPr>
      </w:pPr>
      <w:r w:rsidRPr="00D22EB9">
        <w:rPr>
          <w:rFonts w:cs="Arial"/>
          <w:szCs w:val="24"/>
        </w:rPr>
        <w:t xml:space="preserve">Na podlagi  </w:t>
      </w:r>
      <w:hyperlink r:id="rId17" w:history="1">
        <w:r w:rsidRPr="00D22EB9">
          <w:rPr>
            <w:rFonts w:eastAsia="Times New Roman" w:cs="Arial"/>
            <w:szCs w:val="24"/>
            <w:lang w:eastAsia="sl-SI"/>
          </w:rPr>
          <w:t>Zakona o gospodarskih javnih službah</w:t>
        </w:r>
      </w:hyperlink>
      <w:r w:rsidRPr="00D22EB9">
        <w:rPr>
          <w:rFonts w:eastAsia="Times New Roman" w:cs="Arial"/>
          <w:szCs w:val="24"/>
          <w:lang w:eastAsia="sl-SI"/>
        </w:rPr>
        <w:t xml:space="preserve"> /ZGJS/ (Uradni list RS, št. 32/93, 30/98, 127/06- ZJZP, 38/10-ZUKN in 57/11-ORZGJS40….), Odloka</w:t>
      </w:r>
      <w:r w:rsidR="00675BEA" w:rsidRPr="00D22EB9">
        <w:rPr>
          <w:rFonts w:eastAsia="Times New Roman" w:cs="Arial"/>
          <w:szCs w:val="24"/>
          <w:lang w:eastAsia="sl-SI"/>
        </w:rPr>
        <w:t xml:space="preserve"> o</w:t>
      </w:r>
      <w:r w:rsidRPr="00D22EB9">
        <w:rPr>
          <w:rFonts w:eastAsia="Times New Roman" w:cs="Arial"/>
          <w:szCs w:val="24"/>
          <w:lang w:eastAsia="sl-SI"/>
        </w:rPr>
        <w:t xml:space="preserve"> izvajanju gospodarskih javnih služb v Občini Črna na Koroškem s spremembami (Uradno glasilo Slovenskih občin št. 29/18, 32/20) ter 17. člena </w:t>
      </w:r>
      <w:hyperlink r:id="rId18" w:history="1">
        <w:r w:rsidRPr="00D22EB9">
          <w:rPr>
            <w:rFonts w:eastAsia="Times New Roman" w:cs="Arial"/>
            <w:szCs w:val="24"/>
            <w:lang w:eastAsia="sl-SI"/>
          </w:rPr>
          <w:t>Statuta Občine Črna na Koroškem</w:t>
        </w:r>
      </w:hyperlink>
      <w:r w:rsidRPr="00D22EB9">
        <w:rPr>
          <w:rFonts w:eastAsia="Times New Roman" w:cs="Arial"/>
          <w:szCs w:val="24"/>
          <w:lang w:eastAsia="sl-SI"/>
        </w:rPr>
        <w:t xml:space="preserve"> (Uradno glasilo Slovenskih občin št. 12/2017 in 59/2017) je občinski svet Občine Črna na Koroškem na svoji ___ redni seji dne _____________ sprejel naslednji</w:t>
      </w:r>
    </w:p>
    <w:p w14:paraId="44E44164" w14:textId="1278A2D3" w:rsidR="00AC4638" w:rsidRPr="00D22EB9" w:rsidRDefault="00AC4638" w:rsidP="009E641A">
      <w:pPr>
        <w:spacing w:after="120"/>
        <w:jc w:val="center"/>
        <w:rPr>
          <w:rFonts w:eastAsia="Times New Roman" w:cs="Arial"/>
          <w:b/>
          <w:szCs w:val="24"/>
          <w:lang w:eastAsia="sl-SI"/>
        </w:rPr>
      </w:pPr>
      <w:r w:rsidRPr="00D22EB9">
        <w:rPr>
          <w:rFonts w:eastAsia="Times New Roman" w:cs="Arial"/>
          <w:b/>
          <w:szCs w:val="24"/>
          <w:lang w:eastAsia="sl-SI"/>
        </w:rPr>
        <w:t>SKLEP o spremembah in dopolnitvah</w:t>
      </w:r>
    </w:p>
    <w:p w14:paraId="03AD6BD4" w14:textId="77777777" w:rsidR="00AC4638" w:rsidRPr="00D22EB9" w:rsidRDefault="00AC4638" w:rsidP="009E641A">
      <w:pPr>
        <w:spacing w:after="120"/>
        <w:jc w:val="center"/>
        <w:rPr>
          <w:rFonts w:eastAsia="Times New Roman" w:cs="Arial"/>
          <w:b/>
          <w:szCs w:val="24"/>
          <w:lang w:eastAsia="sl-SI"/>
        </w:rPr>
      </w:pPr>
      <w:r w:rsidRPr="00D22EB9">
        <w:rPr>
          <w:rFonts w:eastAsia="Times New Roman" w:cs="Arial"/>
          <w:b/>
          <w:szCs w:val="24"/>
          <w:lang w:eastAsia="sl-SI"/>
        </w:rPr>
        <w:t>Sklepa o določitvi območja, načina in cene za izvajanje izbirne gospodarske javne službe</w:t>
      </w:r>
      <w:r w:rsidRPr="00D22EB9">
        <w:rPr>
          <w:rFonts w:cs="Arial"/>
          <w:b/>
          <w:szCs w:val="24"/>
        </w:rPr>
        <w:t xml:space="preserve"> </w:t>
      </w:r>
      <w:r w:rsidRPr="00D22EB9">
        <w:rPr>
          <w:rFonts w:eastAsia="Times New Roman" w:cs="Arial"/>
          <w:b/>
          <w:szCs w:val="24"/>
          <w:lang w:eastAsia="sl-SI"/>
        </w:rPr>
        <w:t>upravljanje, urejanje in vzdrževanje naprave ZIP-LINE na območju javnega turističnega objekta</w:t>
      </w:r>
    </w:p>
    <w:p w14:paraId="542B2F5A" w14:textId="77777777" w:rsidR="00AC4638" w:rsidRPr="00D22EB9" w:rsidRDefault="00AC4638" w:rsidP="009E641A">
      <w:pPr>
        <w:pStyle w:val="Odstavekseznama"/>
        <w:numPr>
          <w:ilvl w:val="0"/>
          <w:numId w:val="18"/>
        </w:numPr>
        <w:spacing w:after="0"/>
        <w:jc w:val="center"/>
        <w:rPr>
          <w:rFonts w:eastAsia="Times New Roman" w:cs="Arial"/>
          <w:szCs w:val="24"/>
          <w:lang w:eastAsia="sl-SI"/>
        </w:rPr>
      </w:pPr>
      <w:r w:rsidRPr="00D22EB9">
        <w:rPr>
          <w:rFonts w:eastAsia="Times New Roman" w:cs="Arial"/>
          <w:szCs w:val="24"/>
          <w:lang w:eastAsia="sl-SI"/>
        </w:rPr>
        <w:t>člen</w:t>
      </w:r>
    </w:p>
    <w:p w14:paraId="63932FA4" w14:textId="77777777" w:rsidR="00AC4638" w:rsidRPr="00D22EB9" w:rsidRDefault="00AC4638" w:rsidP="00316579">
      <w:pPr>
        <w:rPr>
          <w:rFonts w:cs="Arial"/>
          <w:szCs w:val="24"/>
        </w:rPr>
      </w:pPr>
      <w:r w:rsidRPr="00D22EB9">
        <w:rPr>
          <w:rFonts w:cs="Arial"/>
          <w:szCs w:val="24"/>
        </w:rPr>
        <w:t>(1) Občinski svet Občine Črna na Koroškem je na svoji 10. redi seji dne 23.6.2020 sprejel Sklep o določitvi območja, načina in cene za izvajanje izbirne gospodarske javne službe upravljanje, urejanje in vzdrževanje naprave ZIP-LINE na območju javnega turističnega objekta (v nadaljevanju:Sklep), v katerem je potrdil ceno za spust po jeklenici za obdobje 1 leta.</w:t>
      </w:r>
    </w:p>
    <w:p w14:paraId="20978AFC" w14:textId="77777777" w:rsidR="00AC4638" w:rsidRPr="00D22EB9" w:rsidRDefault="00AC4638" w:rsidP="00316579">
      <w:pPr>
        <w:rPr>
          <w:rFonts w:cs="Arial"/>
          <w:szCs w:val="24"/>
        </w:rPr>
      </w:pPr>
      <w:r w:rsidRPr="00D22EB9">
        <w:rPr>
          <w:rFonts w:cs="Arial"/>
          <w:szCs w:val="24"/>
        </w:rPr>
        <w:t xml:space="preserve">(2) V skladu z določili drugega odstavka 4. člena Sklepa občinski svet potrdi ceno za spust po jeklenici za prihodnje obdobje, kot je določeno v nadaljevanju tega Sklepa o spremembah in dopolnitvah Sklepa. </w:t>
      </w:r>
    </w:p>
    <w:p w14:paraId="70BBA84E" w14:textId="77777777" w:rsidR="00AC4638" w:rsidRPr="00D22EB9" w:rsidRDefault="00AC4638" w:rsidP="009E641A">
      <w:pPr>
        <w:pStyle w:val="Odstavekseznama"/>
        <w:numPr>
          <w:ilvl w:val="0"/>
          <w:numId w:val="18"/>
        </w:numPr>
        <w:spacing w:after="0"/>
        <w:jc w:val="center"/>
        <w:rPr>
          <w:rFonts w:eastAsia="Times New Roman" w:cs="Arial"/>
          <w:szCs w:val="24"/>
          <w:lang w:eastAsia="sl-SI"/>
        </w:rPr>
      </w:pPr>
      <w:r w:rsidRPr="00D22EB9">
        <w:rPr>
          <w:rFonts w:eastAsia="Times New Roman" w:cs="Arial"/>
          <w:szCs w:val="24"/>
          <w:lang w:eastAsia="sl-SI"/>
        </w:rPr>
        <w:t>člen</w:t>
      </w:r>
    </w:p>
    <w:p w14:paraId="6A34B278" w14:textId="77777777" w:rsidR="00AC4638" w:rsidRPr="00D22EB9" w:rsidRDefault="00AC4638" w:rsidP="00316579">
      <w:pPr>
        <w:tabs>
          <w:tab w:val="left" w:pos="284"/>
        </w:tabs>
        <w:rPr>
          <w:rFonts w:eastAsia="Times New Roman" w:cs="Arial"/>
          <w:szCs w:val="24"/>
          <w:lang w:eastAsia="sl-SI"/>
        </w:rPr>
      </w:pPr>
      <w:r w:rsidRPr="00D22EB9">
        <w:rPr>
          <w:rFonts w:eastAsia="Times New Roman" w:cs="Arial"/>
          <w:szCs w:val="24"/>
          <w:lang w:eastAsia="sl-SI"/>
        </w:rPr>
        <w:t>Spremeni se  4. člen Sklepa, tako da se glasi:</w:t>
      </w:r>
    </w:p>
    <w:p w14:paraId="02AF826F" w14:textId="77777777" w:rsidR="00AC4638" w:rsidRPr="00D22EB9" w:rsidRDefault="00AC4638" w:rsidP="00316579">
      <w:pPr>
        <w:rPr>
          <w:rFonts w:cs="Arial"/>
          <w:szCs w:val="24"/>
        </w:rPr>
      </w:pPr>
      <w:r w:rsidRPr="00D22EB9">
        <w:rPr>
          <w:rFonts w:eastAsia="Times New Roman" w:cs="Arial"/>
          <w:szCs w:val="24"/>
          <w:lang w:eastAsia="sl-SI"/>
        </w:rPr>
        <w:lastRenderedPageBreak/>
        <w:t xml:space="preserve">(1) </w:t>
      </w:r>
      <w:r w:rsidRPr="00D22EB9">
        <w:rPr>
          <w:rFonts w:cs="Arial"/>
          <w:szCs w:val="24"/>
        </w:rPr>
        <w:t>Pri oblikovanju cen javnih služb se upoštevajo standardi in ukrepi za opravljanje posamezne javne službe, kakor jih opredeljujejo državni in občinski predpisi za posamezno javno službo.</w:t>
      </w:r>
    </w:p>
    <w:p w14:paraId="222B91D3" w14:textId="77777777" w:rsidR="00AC4638" w:rsidRPr="00D22EB9" w:rsidRDefault="00AC4638" w:rsidP="00316579">
      <w:pPr>
        <w:pStyle w:val="odstavek"/>
        <w:shd w:val="clear" w:color="auto" w:fill="FFFFFF"/>
        <w:tabs>
          <w:tab w:val="left" w:pos="426"/>
        </w:tabs>
        <w:spacing w:before="0" w:beforeAutospacing="0" w:after="0" w:afterAutospacing="0" w:line="276" w:lineRule="auto"/>
        <w:jc w:val="both"/>
        <w:rPr>
          <w:rFonts w:ascii="Arial" w:hAnsi="Arial" w:cs="Arial"/>
        </w:rPr>
      </w:pPr>
      <w:r w:rsidRPr="00D22EB9">
        <w:rPr>
          <w:rFonts w:ascii="Arial" w:hAnsi="Arial" w:cs="Arial"/>
        </w:rPr>
        <w:t xml:space="preserve">(2)Cena za izvajanje izbirne gospodarske javne službe upravljanje, urejanje in vzdrževanje naprave ZIP-LINE je v </w:t>
      </w:r>
      <w:r w:rsidR="00E91EA5" w:rsidRPr="00D22EB9">
        <w:rPr>
          <w:rFonts w:ascii="Arial" w:hAnsi="Arial" w:cs="Arial"/>
        </w:rPr>
        <w:t>tretjem</w:t>
      </w:r>
      <w:r w:rsidRPr="00D22EB9">
        <w:rPr>
          <w:rFonts w:ascii="Arial" w:hAnsi="Arial" w:cs="Arial"/>
        </w:rPr>
        <w:t xml:space="preserve"> letu oblikovana na osnovi znanih podatkov in vrednosti stroškov iz </w:t>
      </w:r>
      <w:r w:rsidR="00E91EA5" w:rsidRPr="00D22EB9">
        <w:rPr>
          <w:rFonts w:ascii="Arial" w:hAnsi="Arial" w:cs="Arial"/>
        </w:rPr>
        <w:t>prvih dveh let</w:t>
      </w:r>
      <w:r w:rsidRPr="00D22EB9">
        <w:rPr>
          <w:rFonts w:ascii="Arial" w:hAnsi="Arial" w:cs="Arial"/>
        </w:rPr>
        <w:t xml:space="preserve"> poslovanja  in vsebuje naslednje kategorije in ocenjene višine stroškov:</w:t>
      </w:r>
    </w:p>
    <w:p w14:paraId="3F930FE2" w14:textId="77777777" w:rsidR="00AC4638" w:rsidRPr="00D22EB9" w:rsidRDefault="00E91EA5" w:rsidP="00316579">
      <w:pPr>
        <w:spacing w:after="0"/>
        <w:rPr>
          <w:rFonts w:eastAsia="Times New Roman" w:cs="Arial"/>
          <w:szCs w:val="24"/>
          <w:lang w:eastAsia="sl-SI"/>
        </w:rPr>
      </w:pPr>
      <w:r w:rsidRPr="00D22EB9">
        <w:rPr>
          <w:rFonts w:eastAsia="Times New Roman" w:cs="Arial"/>
          <w:szCs w:val="24"/>
          <w:lang w:eastAsia="sl-SI"/>
        </w:rPr>
        <w:t>Založniške in tiskarske storitve</w:t>
      </w:r>
      <w:r w:rsidR="00264B05">
        <w:rPr>
          <w:rFonts w:eastAsia="Times New Roman" w:cs="Arial"/>
          <w:szCs w:val="24"/>
          <w:lang w:eastAsia="sl-SI"/>
        </w:rPr>
        <w:t xml:space="preserve">       </w:t>
      </w:r>
      <w:r w:rsidR="00264B05">
        <w:rPr>
          <w:rFonts w:eastAsia="Times New Roman" w:cs="Arial"/>
          <w:szCs w:val="24"/>
          <w:lang w:eastAsia="sl-SI"/>
        </w:rPr>
        <w:tab/>
      </w:r>
      <w:r w:rsidR="00264B05">
        <w:rPr>
          <w:rFonts w:eastAsia="Times New Roman" w:cs="Arial"/>
          <w:szCs w:val="24"/>
          <w:lang w:eastAsia="sl-SI"/>
        </w:rPr>
        <w:tab/>
        <w:t xml:space="preserve"> 1.750,00</w:t>
      </w:r>
      <w:r w:rsidR="00AC4638" w:rsidRPr="00D22EB9">
        <w:rPr>
          <w:rFonts w:eastAsia="Times New Roman" w:cs="Arial"/>
          <w:szCs w:val="24"/>
          <w:lang w:eastAsia="sl-SI"/>
        </w:rPr>
        <w:t xml:space="preserve"> </w:t>
      </w:r>
      <w:r w:rsidRPr="00D22EB9">
        <w:rPr>
          <w:rFonts w:eastAsia="Times New Roman" w:cs="Arial"/>
          <w:szCs w:val="24"/>
          <w:lang w:eastAsia="sl-SI"/>
        </w:rPr>
        <w:t>EUR</w:t>
      </w:r>
      <w:r w:rsidR="00AC4638" w:rsidRPr="00D22EB9">
        <w:rPr>
          <w:rFonts w:eastAsia="Times New Roman" w:cs="Arial"/>
          <w:szCs w:val="24"/>
          <w:lang w:eastAsia="sl-SI"/>
        </w:rPr>
        <w:tab/>
      </w:r>
    </w:p>
    <w:p w14:paraId="07D52074" w14:textId="77777777" w:rsidR="00AC4638" w:rsidRPr="00D22EB9" w:rsidRDefault="00E91EA5" w:rsidP="00316579">
      <w:pPr>
        <w:spacing w:after="0"/>
        <w:rPr>
          <w:rFonts w:eastAsia="Times New Roman" w:cs="Arial"/>
          <w:szCs w:val="24"/>
          <w:lang w:eastAsia="sl-SI"/>
        </w:rPr>
      </w:pPr>
      <w:r w:rsidRPr="00D22EB9">
        <w:rPr>
          <w:rFonts w:eastAsia="Times New Roman" w:cs="Arial"/>
          <w:szCs w:val="24"/>
          <w:lang w:eastAsia="sl-SI"/>
        </w:rPr>
        <w:t>Stroški oglaševalskih storitev</w:t>
      </w:r>
      <w:r w:rsidR="00AC4638" w:rsidRPr="00D22EB9">
        <w:rPr>
          <w:rFonts w:eastAsia="Times New Roman" w:cs="Arial"/>
          <w:szCs w:val="24"/>
          <w:lang w:eastAsia="sl-SI"/>
        </w:rPr>
        <w:t xml:space="preserve"> </w:t>
      </w:r>
      <w:r w:rsidR="00AC4638" w:rsidRPr="00D22EB9">
        <w:rPr>
          <w:rFonts w:eastAsia="Times New Roman" w:cs="Arial"/>
          <w:szCs w:val="24"/>
          <w:lang w:eastAsia="sl-SI"/>
        </w:rPr>
        <w:tab/>
      </w:r>
      <w:r w:rsidR="00AC4638" w:rsidRPr="00D22EB9">
        <w:rPr>
          <w:rFonts w:eastAsia="Times New Roman" w:cs="Arial"/>
          <w:szCs w:val="24"/>
          <w:lang w:eastAsia="sl-SI"/>
        </w:rPr>
        <w:tab/>
      </w:r>
      <w:r w:rsidR="00AC4638" w:rsidRPr="00D22EB9">
        <w:rPr>
          <w:rFonts w:eastAsia="Times New Roman" w:cs="Arial"/>
          <w:szCs w:val="24"/>
          <w:lang w:eastAsia="sl-SI"/>
        </w:rPr>
        <w:tab/>
      </w:r>
      <w:r w:rsidR="00264B05">
        <w:rPr>
          <w:rFonts w:eastAsia="Times New Roman" w:cs="Arial"/>
          <w:szCs w:val="24"/>
          <w:lang w:eastAsia="sl-SI"/>
        </w:rPr>
        <w:t>1.500,00</w:t>
      </w:r>
      <w:r w:rsidRPr="00D22EB9">
        <w:rPr>
          <w:rFonts w:eastAsia="Times New Roman" w:cs="Arial"/>
          <w:szCs w:val="24"/>
          <w:lang w:eastAsia="sl-SI"/>
        </w:rPr>
        <w:t xml:space="preserve"> EUR</w:t>
      </w:r>
      <w:r w:rsidR="00AC4638" w:rsidRPr="00D22EB9">
        <w:rPr>
          <w:rFonts w:eastAsia="Times New Roman" w:cs="Arial"/>
          <w:szCs w:val="24"/>
          <w:lang w:eastAsia="sl-SI"/>
        </w:rPr>
        <w:tab/>
        <w:t xml:space="preserve"> </w:t>
      </w:r>
      <w:r w:rsidR="00AC4638" w:rsidRPr="00D22EB9">
        <w:rPr>
          <w:rFonts w:eastAsia="Times New Roman" w:cs="Arial"/>
          <w:szCs w:val="24"/>
          <w:lang w:eastAsia="sl-SI"/>
        </w:rPr>
        <w:tab/>
        <w:t xml:space="preserve"> </w:t>
      </w:r>
      <w:r w:rsidRPr="00D22EB9">
        <w:rPr>
          <w:rFonts w:eastAsia="Times New Roman" w:cs="Arial"/>
          <w:szCs w:val="24"/>
          <w:lang w:eastAsia="sl-SI"/>
        </w:rPr>
        <w:t xml:space="preserve">         </w:t>
      </w:r>
    </w:p>
    <w:p w14:paraId="164AC355" w14:textId="77777777" w:rsidR="00AC4638" w:rsidRPr="00D22EB9" w:rsidRDefault="00E91EA5" w:rsidP="00316579">
      <w:pPr>
        <w:spacing w:after="0"/>
        <w:rPr>
          <w:rFonts w:eastAsia="Times New Roman" w:cs="Arial"/>
          <w:szCs w:val="24"/>
          <w:lang w:eastAsia="sl-SI"/>
        </w:rPr>
      </w:pPr>
      <w:r w:rsidRPr="00D22EB9">
        <w:rPr>
          <w:rFonts w:eastAsia="Times New Roman" w:cs="Arial"/>
          <w:szCs w:val="24"/>
          <w:lang w:eastAsia="sl-SI"/>
        </w:rPr>
        <w:t>Drugi splošni material (izvajanje spustov)</w:t>
      </w:r>
      <w:r w:rsidR="00AC4638" w:rsidRPr="00D22EB9">
        <w:rPr>
          <w:rFonts w:eastAsia="Times New Roman" w:cs="Arial"/>
          <w:szCs w:val="24"/>
          <w:lang w:eastAsia="sl-SI"/>
        </w:rPr>
        <w:tab/>
      </w:r>
      <w:r w:rsidRPr="00D22EB9">
        <w:rPr>
          <w:rFonts w:eastAsia="Times New Roman" w:cs="Arial"/>
          <w:szCs w:val="24"/>
          <w:lang w:eastAsia="sl-SI"/>
        </w:rPr>
        <w:t>60.000,00 EUR</w:t>
      </w:r>
      <w:r w:rsidR="00AC4638" w:rsidRPr="00D22EB9">
        <w:rPr>
          <w:rFonts w:eastAsia="Times New Roman" w:cs="Arial"/>
          <w:szCs w:val="24"/>
          <w:lang w:eastAsia="sl-SI"/>
        </w:rPr>
        <w:tab/>
      </w:r>
      <w:r w:rsidR="00AC4638" w:rsidRPr="00D22EB9">
        <w:rPr>
          <w:rFonts w:eastAsia="Times New Roman" w:cs="Arial"/>
          <w:szCs w:val="24"/>
          <w:lang w:eastAsia="sl-SI"/>
        </w:rPr>
        <w:tab/>
        <w:t xml:space="preserve">     </w:t>
      </w:r>
    </w:p>
    <w:p w14:paraId="4D344867" w14:textId="77777777" w:rsidR="00AC4638" w:rsidRPr="00D22EB9" w:rsidRDefault="00E91EA5" w:rsidP="00316579">
      <w:pPr>
        <w:spacing w:after="0"/>
        <w:rPr>
          <w:rFonts w:eastAsia="Times New Roman" w:cs="Arial"/>
          <w:szCs w:val="24"/>
          <w:lang w:eastAsia="sl-SI"/>
        </w:rPr>
      </w:pPr>
      <w:r w:rsidRPr="00D22EB9">
        <w:rPr>
          <w:rFonts w:eastAsia="Times New Roman" w:cs="Arial"/>
          <w:szCs w:val="24"/>
          <w:lang w:eastAsia="sl-SI"/>
        </w:rPr>
        <w:t>Drobni inventar</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00E864A4" w:rsidRPr="00D22EB9">
        <w:rPr>
          <w:rFonts w:eastAsia="Times New Roman" w:cs="Arial"/>
          <w:szCs w:val="24"/>
          <w:lang w:eastAsia="sl-SI"/>
        </w:rPr>
        <w:t xml:space="preserve">           </w:t>
      </w:r>
      <w:r w:rsidR="00264B05">
        <w:rPr>
          <w:rFonts w:eastAsia="Times New Roman" w:cs="Arial"/>
          <w:szCs w:val="24"/>
          <w:lang w:eastAsia="sl-SI"/>
        </w:rPr>
        <w:t>500,00</w:t>
      </w:r>
      <w:r w:rsidR="00AC4638" w:rsidRPr="00D22EB9">
        <w:rPr>
          <w:rFonts w:eastAsia="Times New Roman" w:cs="Arial"/>
          <w:szCs w:val="24"/>
          <w:lang w:eastAsia="sl-SI"/>
        </w:rPr>
        <w:t xml:space="preserve"> </w:t>
      </w:r>
      <w:r w:rsidRPr="00D22EB9">
        <w:rPr>
          <w:rFonts w:eastAsia="Times New Roman" w:cs="Arial"/>
          <w:szCs w:val="24"/>
          <w:lang w:eastAsia="sl-SI"/>
        </w:rPr>
        <w:t>EUR</w:t>
      </w:r>
    </w:p>
    <w:p w14:paraId="69CA7DEB" w14:textId="77777777" w:rsidR="00AC4638" w:rsidRPr="00D22EB9" w:rsidRDefault="00E91EA5" w:rsidP="00316579">
      <w:pPr>
        <w:spacing w:after="0"/>
        <w:rPr>
          <w:rFonts w:eastAsia="Times New Roman" w:cs="Arial"/>
          <w:szCs w:val="24"/>
          <w:lang w:eastAsia="sl-SI"/>
        </w:rPr>
      </w:pPr>
      <w:r w:rsidRPr="00D22EB9">
        <w:rPr>
          <w:rFonts w:eastAsia="Times New Roman" w:cs="Arial"/>
          <w:szCs w:val="24"/>
          <w:lang w:eastAsia="sl-SI"/>
        </w:rPr>
        <w:t>Električna energija</w:t>
      </w:r>
      <w:r w:rsidRPr="00D22EB9">
        <w:rPr>
          <w:rFonts w:eastAsia="Times New Roman" w:cs="Arial"/>
          <w:szCs w:val="24"/>
          <w:lang w:eastAsia="sl-SI"/>
        </w:rPr>
        <w:tab/>
      </w:r>
      <w:r w:rsidRPr="00D22EB9">
        <w:rPr>
          <w:rFonts w:eastAsia="Times New Roman" w:cs="Arial"/>
          <w:szCs w:val="24"/>
          <w:lang w:eastAsia="sl-SI"/>
        </w:rPr>
        <w:tab/>
      </w:r>
      <w:r w:rsidR="00AC4638" w:rsidRPr="00D22EB9">
        <w:rPr>
          <w:rFonts w:eastAsia="Times New Roman" w:cs="Arial"/>
          <w:szCs w:val="24"/>
          <w:lang w:eastAsia="sl-SI"/>
        </w:rPr>
        <w:tab/>
      </w:r>
      <w:r w:rsidR="00AC4638" w:rsidRPr="00D22EB9">
        <w:rPr>
          <w:rFonts w:eastAsia="Times New Roman" w:cs="Arial"/>
          <w:szCs w:val="24"/>
          <w:lang w:eastAsia="sl-SI"/>
        </w:rPr>
        <w:tab/>
        <w:t xml:space="preserve">           </w:t>
      </w:r>
      <w:r w:rsidRPr="00D22EB9">
        <w:rPr>
          <w:rFonts w:eastAsia="Times New Roman" w:cs="Arial"/>
          <w:szCs w:val="24"/>
          <w:lang w:eastAsia="sl-SI"/>
        </w:rPr>
        <w:t>1.000,00 EUR</w:t>
      </w:r>
    </w:p>
    <w:p w14:paraId="184D8CCC"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Odvoz smeti</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t>110,00 EUR</w:t>
      </w:r>
    </w:p>
    <w:p w14:paraId="721F1B37"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Tekoče vzdrževanje objektov</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t>7.000,00 EUR</w:t>
      </w:r>
    </w:p>
    <w:p w14:paraId="2E63F428"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Zavarovalne premije</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t>2.000,00 EUR</w:t>
      </w:r>
      <w:r w:rsidRPr="00D22EB9">
        <w:rPr>
          <w:rFonts w:eastAsia="Times New Roman" w:cs="Arial"/>
          <w:szCs w:val="24"/>
          <w:lang w:eastAsia="sl-SI"/>
        </w:rPr>
        <w:tab/>
      </w:r>
      <w:r w:rsidRPr="00D22EB9">
        <w:rPr>
          <w:rFonts w:eastAsia="Times New Roman" w:cs="Arial"/>
          <w:szCs w:val="24"/>
          <w:lang w:eastAsia="sl-SI"/>
        </w:rPr>
        <w:tab/>
      </w:r>
    </w:p>
    <w:p w14:paraId="4B9A8104"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Tekoče vzdrževanje druge opreme</w:t>
      </w:r>
      <w:r w:rsidRPr="00D22EB9">
        <w:rPr>
          <w:rFonts w:eastAsia="Times New Roman" w:cs="Arial"/>
          <w:szCs w:val="24"/>
          <w:lang w:eastAsia="sl-SI"/>
        </w:rPr>
        <w:tab/>
      </w:r>
      <w:r w:rsidRPr="00D22EB9">
        <w:rPr>
          <w:rFonts w:eastAsia="Times New Roman" w:cs="Arial"/>
          <w:szCs w:val="24"/>
          <w:lang w:eastAsia="sl-SI"/>
        </w:rPr>
        <w:tab/>
      </w:r>
      <w:r w:rsidR="00264B05">
        <w:rPr>
          <w:rFonts w:eastAsia="Times New Roman" w:cs="Arial"/>
          <w:szCs w:val="24"/>
          <w:lang w:eastAsia="sl-SI"/>
        </w:rPr>
        <w:t>100,00</w:t>
      </w:r>
      <w:r w:rsidRPr="00D22EB9">
        <w:rPr>
          <w:rFonts w:eastAsia="Times New Roman" w:cs="Arial"/>
          <w:szCs w:val="24"/>
          <w:lang w:eastAsia="sl-SI"/>
        </w:rPr>
        <w:t xml:space="preserve"> EUR</w:t>
      </w:r>
    </w:p>
    <w:p w14:paraId="0154522B"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Drugi izdatki</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00264B05">
        <w:rPr>
          <w:rFonts w:eastAsia="Times New Roman" w:cs="Arial"/>
          <w:szCs w:val="24"/>
          <w:lang w:eastAsia="sl-SI"/>
        </w:rPr>
        <w:t>3.540,00</w:t>
      </w:r>
      <w:r w:rsidRPr="00D22EB9">
        <w:rPr>
          <w:rFonts w:eastAsia="Times New Roman" w:cs="Arial"/>
          <w:szCs w:val="24"/>
          <w:lang w:eastAsia="sl-SI"/>
        </w:rPr>
        <w:t xml:space="preserve"> EUR</w:t>
      </w:r>
      <w:r w:rsidRPr="00D22EB9">
        <w:rPr>
          <w:rFonts w:eastAsia="Times New Roman" w:cs="Arial"/>
          <w:szCs w:val="24"/>
          <w:lang w:eastAsia="sl-SI"/>
        </w:rPr>
        <w:tab/>
      </w:r>
    </w:p>
    <w:p w14:paraId="1AE0FBB0" w14:textId="77777777" w:rsidR="00E91EA5" w:rsidRPr="00D22EB9" w:rsidRDefault="00E91EA5" w:rsidP="00316579">
      <w:pPr>
        <w:spacing w:after="0"/>
        <w:rPr>
          <w:rFonts w:eastAsia="Times New Roman" w:cs="Arial"/>
          <w:szCs w:val="24"/>
          <w:lang w:eastAsia="sl-SI"/>
        </w:rPr>
      </w:pPr>
      <w:r w:rsidRPr="00D22EB9">
        <w:rPr>
          <w:rFonts w:eastAsia="Times New Roman" w:cs="Arial"/>
          <w:szCs w:val="24"/>
          <w:lang w:eastAsia="sl-SI"/>
        </w:rPr>
        <w:t>Najemnine</w:t>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r>
      <w:r w:rsidRPr="00D22EB9">
        <w:rPr>
          <w:rFonts w:eastAsia="Times New Roman" w:cs="Arial"/>
          <w:szCs w:val="24"/>
          <w:lang w:eastAsia="sl-SI"/>
        </w:rPr>
        <w:tab/>
        <w:t>2.000,00 EUR</w:t>
      </w:r>
    </w:p>
    <w:p w14:paraId="44244E07" w14:textId="77777777" w:rsidR="00E91EA5" w:rsidRDefault="00E91EA5" w:rsidP="00316579">
      <w:pPr>
        <w:spacing w:after="0"/>
        <w:rPr>
          <w:rFonts w:eastAsia="Times New Roman" w:cs="Arial"/>
          <w:szCs w:val="24"/>
          <w:lang w:eastAsia="sl-SI"/>
        </w:rPr>
      </w:pPr>
      <w:r w:rsidRPr="00D22EB9">
        <w:rPr>
          <w:rFonts w:eastAsia="Times New Roman" w:cs="Arial"/>
          <w:szCs w:val="24"/>
          <w:lang w:eastAsia="sl-SI"/>
        </w:rPr>
        <w:t>Plačilo za delo prek študentskega servisa</w:t>
      </w:r>
      <w:r w:rsidRPr="00D22EB9">
        <w:rPr>
          <w:rFonts w:eastAsia="Times New Roman" w:cs="Arial"/>
          <w:szCs w:val="24"/>
          <w:lang w:eastAsia="sl-SI"/>
        </w:rPr>
        <w:tab/>
        <w:t>7.000,00 EUR</w:t>
      </w:r>
    </w:p>
    <w:p w14:paraId="3FD245A3" w14:textId="77777777" w:rsidR="00264B05" w:rsidRDefault="00264B05" w:rsidP="00316579">
      <w:pPr>
        <w:spacing w:after="0"/>
        <w:rPr>
          <w:rFonts w:eastAsia="Times New Roman" w:cs="Arial"/>
          <w:szCs w:val="24"/>
          <w:lang w:eastAsia="sl-SI"/>
        </w:rPr>
      </w:pPr>
      <w:r>
        <w:rPr>
          <w:rFonts w:eastAsia="Times New Roman" w:cs="Arial"/>
          <w:szCs w:val="24"/>
          <w:lang w:eastAsia="sl-SI"/>
        </w:rPr>
        <w:t>PLAČE (zaposlen v TIC)</w:t>
      </w:r>
      <w:r>
        <w:rPr>
          <w:rFonts w:eastAsia="Times New Roman" w:cs="Arial"/>
          <w:szCs w:val="24"/>
          <w:lang w:eastAsia="sl-SI"/>
        </w:rPr>
        <w:tab/>
      </w:r>
      <w:r>
        <w:rPr>
          <w:rFonts w:eastAsia="Times New Roman" w:cs="Arial"/>
          <w:szCs w:val="24"/>
          <w:lang w:eastAsia="sl-SI"/>
        </w:rPr>
        <w:tab/>
      </w:r>
      <w:r>
        <w:rPr>
          <w:rFonts w:eastAsia="Times New Roman" w:cs="Arial"/>
          <w:szCs w:val="24"/>
          <w:lang w:eastAsia="sl-SI"/>
        </w:rPr>
        <w:tab/>
      </w:r>
      <w:r>
        <w:rPr>
          <w:rFonts w:eastAsia="Times New Roman" w:cs="Arial"/>
          <w:szCs w:val="24"/>
          <w:lang w:eastAsia="sl-SI"/>
        </w:rPr>
        <w:tab/>
        <w:t>9.000,00 EUR</w:t>
      </w:r>
    </w:p>
    <w:p w14:paraId="00C64D58" w14:textId="77777777" w:rsidR="00264B05" w:rsidRPr="00D22EB9" w:rsidRDefault="00264B05" w:rsidP="00316579">
      <w:pPr>
        <w:spacing w:after="0"/>
        <w:rPr>
          <w:rFonts w:eastAsia="Times New Roman" w:cs="Arial"/>
          <w:szCs w:val="24"/>
          <w:lang w:eastAsia="sl-SI"/>
        </w:rPr>
      </w:pPr>
      <w:r>
        <w:rPr>
          <w:rFonts w:eastAsia="Times New Roman" w:cs="Arial"/>
          <w:szCs w:val="24"/>
          <w:lang w:eastAsia="sl-SI"/>
        </w:rPr>
        <w:t>PLAČE (finančno-računovodska služba)</w:t>
      </w:r>
      <w:r>
        <w:rPr>
          <w:rFonts w:eastAsia="Times New Roman" w:cs="Arial"/>
          <w:szCs w:val="24"/>
          <w:lang w:eastAsia="sl-SI"/>
        </w:rPr>
        <w:tab/>
        <w:t>4.500,00 EUR</w:t>
      </w:r>
    </w:p>
    <w:p w14:paraId="5291D540" w14:textId="77777777" w:rsidR="00AC4638" w:rsidRPr="00D22EB9" w:rsidRDefault="00AC4638" w:rsidP="00316579">
      <w:pPr>
        <w:spacing w:after="0"/>
        <w:rPr>
          <w:rFonts w:cs="Arial"/>
          <w:szCs w:val="24"/>
        </w:rPr>
      </w:pPr>
    </w:p>
    <w:p w14:paraId="3FAEDF81" w14:textId="390B30B3" w:rsidR="00AC4638" w:rsidRDefault="00AC4638" w:rsidP="00316579">
      <w:pPr>
        <w:spacing w:after="0"/>
        <w:rPr>
          <w:rFonts w:cs="Arial"/>
          <w:szCs w:val="24"/>
          <w:u w:val="single"/>
        </w:rPr>
      </w:pPr>
      <w:r w:rsidRPr="00D22EB9">
        <w:rPr>
          <w:rFonts w:cs="Arial"/>
          <w:szCs w:val="24"/>
          <w:u w:val="single"/>
        </w:rPr>
        <w:t>SKUPAJ</w:t>
      </w:r>
      <w:r w:rsidRPr="00D22EB9">
        <w:rPr>
          <w:rFonts w:cs="Arial"/>
          <w:szCs w:val="24"/>
          <w:u w:val="single"/>
        </w:rPr>
        <w:tab/>
      </w:r>
      <w:r w:rsidRPr="00D22EB9">
        <w:rPr>
          <w:rFonts w:cs="Arial"/>
          <w:szCs w:val="24"/>
          <w:u w:val="single"/>
        </w:rPr>
        <w:tab/>
      </w:r>
      <w:r w:rsidRPr="00D22EB9">
        <w:rPr>
          <w:rFonts w:cs="Arial"/>
          <w:szCs w:val="24"/>
          <w:u w:val="single"/>
        </w:rPr>
        <w:tab/>
      </w:r>
      <w:r w:rsidRPr="00D22EB9">
        <w:rPr>
          <w:rFonts w:cs="Arial"/>
          <w:szCs w:val="24"/>
          <w:u w:val="single"/>
        </w:rPr>
        <w:tab/>
      </w:r>
      <w:r w:rsidRPr="00D22EB9">
        <w:rPr>
          <w:rFonts w:cs="Arial"/>
          <w:szCs w:val="24"/>
          <w:u w:val="single"/>
        </w:rPr>
        <w:tab/>
        <w:t xml:space="preserve">         </w:t>
      </w:r>
      <w:r w:rsidR="00EB165A" w:rsidRPr="00D22EB9">
        <w:rPr>
          <w:rFonts w:cs="Arial"/>
          <w:szCs w:val="24"/>
          <w:u w:val="single"/>
        </w:rPr>
        <w:t>100</w:t>
      </w:r>
      <w:r w:rsidR="00BC3295" w:rsidRPr="00D22EB9">
        <w:rPr>
          <w:rFonts w:cs="Arial"/>
          <w:szCs w:val="24"/>
          <w:u w:val="single"/>
        </w:rPr>
        <w:t>.</w:t>
      </w:r>
      <w:r w:rsidR="00EB165A" w:rsidRPr="00D22EB9">
        <w:rPr>
          <w:rFonts w:cs="Arial"/>
          <w:szCs w:val="24"/>
          <w:u w:val="single"/>
        </w:rPr>
        <w:t>0</w:t>
      </w:r>
      <w:r w:rsidRPr="00D22EB9">
        <w:rPr>
          <w:rFonts w:cs="Arial"/>
          <w:szCs w:val="24"/>
          <w:u w:val="single"/>
        </w:rPr>
        <w:t>00</w:t>
      </w:r>
      <w:r w:rsidR="00E9546D" w:rsidRPr="00D22EB9">
        <w:rPr>
          <w:rFonts w:cs="Arial"/>
          <w:szCs w:val="24"/>
          <w:u w:val="single"/>
        </w:rPr>
        <w:t>,00</w:t>
      </w:r>
      <w:r w:rsidRPr="00D22EB9">
        <w:rPr>
          <w:rFonts w:cs="Arial"/>
          <w:szCs w:val="24"/>
          <w:u w:val="single"/>
        </w:rPr>
        <w:t xml:space="preserve"> </w:t>
      </w:r>
      <w:r w:rsidR="00E91EA5" w:rsidRPr="00D22EB9">
        <w:rPr>
          <w:rFonts w:cs="Arial"/>
          <w:szCs w:val="24"/>
          <w:u w:val="single"/>
        </w:rPr>
        <w:t>EUR</w:t>
      </w:r>
    </w:p>
    <w:p w14:paraId="7D5817C5" w14:textId="77777777" w:rsidR="009E641A" w:rsidRPr="00D22EB9" w:rsidRDefault="009E641A" w:rsidP="00316579">
      <w:pPr>
        <w:spacing w:after="0"/>
        <w:rPr>
          <w:rFonts w:cs="Arial"/>
          <w:szCs w:val="24"/>
          <w:u w:val="single"/>
        </w:rPr>
      </w:pPr>
    </w:p>
    <w:p w14:paraId="364F5293" w14:textId="77777777" w:rsidR="00AC4638" w:rsidRPr="00D22EB9" w:rsidRDefault="00AC4638" w:rsidP="00316579">
      <w:pPr>
        <w:pStyle w:val="Odstavekseznama"/>
        <w:numPr>
          <w:ilvl w:val="0"/>
          <w:numId w:val="20"/>
        </w:numPr>
        <w:tabs>
          <w:tab w:val="left" w:pos="426"/>
        </w:tabs>
        <w:spacing w:after="0"/>
        <w:ind w:left="142" w:hanging="142"/>
        <w:rPr>
          <w:rFonts w:eastAsia="Times New Roman" w:cs="Arial"/>
          <w:szCs w:val="24"/>
          <w:lang w:eastAsia="sl-SI"/>
        </w:rPr>
      </w:pPr>
      <w:r w:rsidRPr="00D22EB9">
        <w:rPr>
          <w:rFonts w:eastAsia="Times New Roman" w:cs="Arial"/>
          <w:szCs w:val="24"/>
          <w:lang w:eastAsia="sl-SI"/>
        </w:rPr>
        <w:t>Stroške amortizacije bo obračunavala Občina Črna na Koroškem.</w:t>
      </w:r>
    </w:p>
    <w:p w14:paraId="1C1FAB9E" w14:textId="77777777" w:rsidR="00AC4638" w:rsidRPr="00D22EB9" w:rsidRDefault="00AC4638" w:rsidP="00316579">
      <w:pPr>
        <w:pStyle w:val="Odstavekseznama"/>
        <w:numPr>
          <w:ilvl w:val="0"/>
          <w:numId w:val="20"/>
        </w:numPr>
        <w:tabs>
          <w:tab w:val="left" w:pos="426"/>
        </w:tabs>
        <w:spacing w:after="0"/>
        <w:ind w:left="142" w:hanging="142"/>
        <w:rPr>
          <w:rFonts w:eastAsia="Times New Roman" w:cs="Arial"/>
          <w:szCs w:val="24"/>
          <w:lang w:eastAsia="sl-SI"/>
        </w:rPr>
      </w:pPr>
      <w:r w:rsidRPr="00D22EB9">
        <w:rPr>
          <w:rFonts w:eastAsia="Times New Roman" w:cs="Arial"/>
          <w:szCs w:val="24"/>
          <w:lang w:eastAsia="sl-SI"/>
        </w:rPr>
        <w:t xml:space="preserve">Za pokritje navedenih stroškov se ob predpostavki, </w:t>
      </w:r>
      <w:r w:rsidR="008F360D" w:rsidRPr="00D22EB9">
        <w:rPr>
          <w:rFonts w:eastAsia="Times New Roman" w:cs="Arial"/>
          <w:szCs w:val="24"/>
          <w:lang w:eastAsia="sl-SI"/>
        </w:rPr>
        <w:t xml:space="preserve">da se letno po jeklenici spusti </w:t>
      </w:r>
      <w:r w:rsidR="00D33BBB" w:rsidRPr="00D22EB9">
        <w:rPr>
          <w:rFonts w:eastAsia="Times New Roman" w:cs="Arial"/>
          <w:szCs w:val="24"/>
          <w:lang w:eastAsia="sl-SI"/>
        </w:rPr>
        <w:t>2500</w:t>
      </w:r>
      <w:r w:rsidRPr="00D22EB9">
        <w:rPr>
          <w:rFonts w:eastAsia="Times New Roman" w:cs="Arial"/>
          <w:szCs w:val="24"/>
          <w:lang w:eastAsia="sl-SI"/>
        </w:rPr>
        <w:t xml:space="preserve"> oseb, za spust po jeklenici določi cena </w:t>
      </w:r>
      <w:r w:rsidRPr="00D22EB9">
        <w:rPr>
          <w:rFonts w:eastAsia="Times New Roman" w:cs="Arial"/>
          <w:b/>
          <w:bCs/>
          <w:szCs w:val="24"/>
          <w:lang w:eastAsia="sl-SI"/>
        </w:rPr>
        <w:t>40,00 €/osebo</w:t>
      </w:r>
      <w:r w:rsidRPr="00D22EB9">
        <w:rPr>
          <w:rFonts w:eastAsia="Times New Roman" w:cs="Arial"/>
          <w:szCs w:val="24"/>
          <w:lang w:eastAsia="sl-SI"/>
        </w:rPr>
        <w:t>.</w:t>
      </w:r>
    </w:p>
    <w:p w14:paraId="06079A8D" w14:textId="77777777" w:rsidR="00AC4638" w:rsidRPr="00D22EB9" w:rsidRDefault="00AC4638" w:rsidP="00316579">
      <w:pPr>
        <w:pStyle w:val="Odstavekseznama"/>
        <w:ind w:left="0"/>
        <w:rPr>
          <w:rFonts w:eastAsia="Times New Roman" w:cs="Arial"/>
          <w:szCs w:val="24"/>
          <w:lang w:eastAsia="sl-SI"/>
        </w:rPr>
      </w:pPr>
    </w:p>
    <w:p w14:paraId="6CC0D801" w14:textId="77777777" w:rsidR="00AC4638" w:rsidRPr="00D22EB9" w:rsidRDefault="001629CA" w:rsidP="009E641A">
      <w:pPr>
        <w:pStyle w:val="Odstavekseznama"/>
        <w:numPr>
          <w:ilvl w:val="0"/>
          <w:numId w:val="18"/>
        </w:numPr>
        <w:spacing w:after="0"/>
        <w:jc w:val="center"/>
        <w:rPr>
          <w:rFonts w:eastAsia="Times New Roman" w:cs="Arial"/>
          <w:szCs w:val="24"/>
          <w:lang w:eastAsia="sl-SI"/>
        </w:rPr>
      </w:pPr>
      <w:r w:rsidRPr="00D22EB9">
        <w:rPr>
          <w:rFonts w:eastAsia="Times New Roman" w:cs="Arial"/>
          <w:szCs w:val="24"/>
          <w:lang w:eastAsia="sl-SI"/>
        </w:rPr>
        <w:t>č</w:t>
      </w:r>
      <w:r w:rsidR="00AC4638" w:rsidRPr="00D22EB9">
        <w:rPr>
          <w:rFonts w:eastAsia="Times New Roman" w:cs="Arial"/>
          <w:szCs w:val="24"/>
          <w:lang w:eastAsia="sl-SI"/>
        </w:rPr>
        <w:t>len</w:t>
      </w:r>
    </w:p>
    <w:p w14:paraId="3D2B94D3" w14:textId="77777777" w:rsidR="00AC4638" w:rsidRPr="00D22EB9" w:rsidRDefault="00AC4638" w:rsidP="00316579">
      <w:pPr>
        <w:rPr>
          <w:rFonts w:eastAsia="Times New Roman" w:cs="Arial"/>
          <w:szCs w:val="24"/>
          <w:lang w:eastAsia="sl-SI"/>
        </w:rPr>
      </w:pPr>
      <w:r w:rsidRPr="00D22EB9">
        <w:rPr>
          <w:rFonts w:eastAsia="Times New Roman" w:cs="Arial"/>
          <w:szCs w:val="24"/>
          <w:lang w:eastAsia="sl-SI"/>
        </w:rPr>
        <w:t>Spremeni se 5. člen Sklepa, tako da se glasi:</w:t>
      </w:r>
    </w:p>
    <w:p w14:paraId="4BF9433C" w14:textId="47ACF208" w:rsidR="00AC4638" w:rsidRPr="00D22EB9" w:rsidRDefault="00AC4638" w:rsidP="00316579">
      <w:pPr>
        <w:pStyle w:val="Odstavekseznama"/>
        <w:numPr>
          <w:ilvl w:val="0"/>
          <w:numId w:val="19"/>
        </w:numPr>
        <w:tabs>
          <w:tab w:val="left" w:pos="426"/>
        </w:tabs>
        <w:spacing w:after="0"/>
        <w:ind w:left="0" w:firstLine="0"/>
        <w:rPr>
          <w:rFonts w:eastAsia="Times New Roman" w:cs="Arial"/>
          <w:szCs w:val="24"/>
          <w:lang w:eastAsia="sl-SI"/>
        </w:rPr>
      </w:pPr>
      <w:r w:rsidRPr="00D22EB9">
        <w:rPr>
          <w:rFonts w:eastAsia="Times New Roman" w:cs="Arial"/>
          <w:szCs w:val="24"/>
          <w:lang w:eastAsia="sl-SI"/>
        </w:rPr>
        <w:t xml:space="preserve">Cena, ki jo s tem sklepom določi občinski svet velja </w:t>
      </w:r>
      <w:r w:rsidR="009E641A">
        <w:rPr>
          <w:rFonts w:eastAsia="Times New Roman" w:cs="Arial"/>
          <w:szCs w:val="24"/>
          <w:lang w:eastAsia="sl-SI"/>
        </w:rPr>
        <w:t>eno</w:t>
      </w:r>
      <w:r w:rsidRPr="00D22EB9">
        <w:rPr>
          <w:rFonts w:eastAsia="Times New Roman" w:cs="Arial"/>
          <w:szCs w:val="24"/>
          <w:lang w:eastAsia="sl-SI"/>
        </w:rPr>
        <w:t xml:space="preserve"> (</w:t>
      </w:r>
      <w:r w:rsidR="009E641A">
        <w:rPr>
          <w:rFonts w:eastAsia="Times New Roman" w:cs="Arial"/>
          <w:szCs w:val="24"/>
          <w:lang w:eastAsia="sl-SI"/>
        </w:rPr>
        <w:t>1</w:t>
      </w:r>
      <w:r w:rsidRPr="00D22EB9">
        <w:rPr>
          <w:rFonts w:eastAsia="Times New Roman" w:cs="Arial"/>
          <w:szCs w:val="24"/>
          <w:lang w:eastAsia="sl-SI"/>
        </w:rPr>
        <w:t>) let</w:t>
      </w:r>
      <w:r w:rsidR="009E641A">
        <w:rPr>
          <w:rFonts w:eastAsia="Times New Roman" w:cs="Arial"/>
          <w:szCs w:val="24"/>
          <w:lang w:eastAsia="sl-SI"/>
        </w:rPr>
        <w:t>o</w:t>
      </w:r>
      <w:r w:rsidRPr="00D22EB9">
        <w:rPr>
          <w:rFonts w:eastAsia="Times New Roman" w:cs="Arial"/>
          <w:szCs w:val="24"/>
          <w:lang w:eastAsia="sl-SI"/>
        </w:rPr>
        <w:t>, po tem obdobju pa se ponovno izdela natančen elaborat ob smiselni uporabi veljavne Uredbe o metodologiji za oblikovanje cen storitev obveznih občinskih gospodarskih javnih služb.</w:t>
      </w:r>
    </w:p>
    <w:p w14:paraId="349533CF" w14:textId="77777777" w:rsidR="00AC4638" w:rsidRPr="00D22EB9" w:rsidRDefault="00AC4638" w:rsidP="00316579">
      <w:pPr>
        <w:pStyle w:val="Odstavekseznama"/>
        <w:numPr>
          <w:ilvl w:val="0"/>
          <w:numId w:val="19"/>
        </w:numPr>
        <w:tabs>
          <w:tab w:val="left" w:pos="426"/>
        </w:tabs>
        <w:spacing w:after="0"/>
        <w:ind w:left="284" w:hanging="284"/>
        <w:rPr>
          <w:rFonts w:eastAsia="Times New Roman" w:cs="Arial"/>
          <w:szCs w:val="24"/>
          <w:lang w:eastAsia="sl-SI"/>
        </w:rPr>
      </w:pPr>
      <w:r w:rsidRPr="00D22EB9">
        <w:rPr>
          <w:rFonts w:eastAsia="Times New Roman" w:cs="Arial"/>
          <w:szCs w:val="24"/>
          <w:lang w:eastAsia="sl-SI"/>
        </w:rPr>
        <w:t>Ceno storitve predlaga izvajalec javne službe z elaboratom, ki ga predloži občinskemu svetu v potrditev.</w:t>
      </w:r>
    </w:p>
    <w:p w14:paraId="5AF14BF6" w14:textId="77777777" w:rsidR="00AC4638" w:rsidRPr="00D22EB9" w:rsidRDefault="00AC4638" w:rsidP="00316579">
      <w:pPr>
        <w:pStyle w:val="Odstavekseznama"/>
        <w:numPr>
          <w:ilvl w:val="0"/>
          <w:numId w:val="19"/>
        </w:numPr>
        <w:tabs>
          <w:tab w:val="left" w:pos="426"/>
        </w:tabs>
        <w:spacing w:after="0"/>
        <w:ind w:left="284" w:hanging="284"/>
        <w:rPr>
          <w:rFonts w:eastAsia="Times New Roman" w:cs="Arial"/>
          <w:szCs w:val="24"/>
          <w:lang w:eastAsia="sl-SI"/>
        </w:rPr>
      </w:pPr>
      <w:r w:rsidRPr="00D22EB9">
        <w:rPr>
          <w:rFonts w:eastAsia="Times New Roman" w:cs="Arial"/>
          <w:szCs w:val="24"/>
          <w:lang w:eastAsia="sl-SI"/>
        </w:rPr>
        <w:t>Če se ob potrditvi cene pristojni občinski organ odloči, da potrjena cena ne pokriva celotnih stroškov, mora za razliko občina oblikovati subvencijo iz proračuna občine.</w:t>
      </w:r>
    </w:p>
    <w:p w14:paraId="75FC0C4F" w14:textId="77777777" w:rsidR="00AC4638" w:rsidRPr="00D22EB9" w:rsidRDefault="00AC4638" w:rsidP="00316579">
      <w:pPr>
        <w:pStyle w:val="Odstavekseznama"/>
        <w:numPr>
          <w:ilvl w:val="0"/>
          <w:numId w:val="19"/>
        </w:numPr>
        <w:tabs>
          <w:tab w:val="left" w:pos="426"/>
        </w:tabs>
        <w:spacing w:after="0"/>
        <w:ind w:left="284" w:hanging="284"/>
        <w:rPr>
          <w:rFonts w:eastAsia="Times New Roman" w:cs="Arial"/>
          <w:szCs w:val="24"/>
          <w:lang w:eastAsia="sl-SI"/>
        </w:rPr>
      </w:pPr>
      <w:r w:rsidRPr="00D22EB9">
        <w:rPr>
          <w:rFonts w:eastAsia="Times New Roman" w:cs="Arial"/>
          <w:szCs w:val="24"/>
          <w:lang w:eastAsia="sl-SI"/>
        </w:rPr>
        <w:t>Stroške, ki se pokrijejo iz subvencije ter višino subvencije določi občinski svet Občine Črna na Koroškem.</w:t>
      </w:r>
    </w:p>
    <w:p w14:paraId="61711AC6" w14:textId="1F241BF3" w:rsidR="00AC4638" w:rsidRDefault="00AC4638" w:rsidP="00316579">
      <w:pPr>
        <w:pStyle w:val="Odstavekseznama"/>
        <w:numPr>
          <w:ilvl w:val="0"/>
          <w:numId w:val="20"/>
        </w:numPr>
        <w:tabs>
          <w:tab w:val="left" w:pos="426"/>
        </w:tabs>
        <w:spacing w:after="0"/>
        <w:ind w:left="0" w:firstLine="0"/>
        <w:rPr>
          <w:rFonts w:eastAsia="Times New Roman" w:cs="Arial"/>
          <w:szCs w:val="24"/>
          <w:lang w:eastAsia="sl-SI"/>
        </w:rPr>
      </w:pPr>
      <w:r w:rsidRPr="00D22EB9">
        <w:rPr>
          <w:rFonts w:eastAsia="Times New Roman" w:cs="Arial"/>
          <w:szCs w:val="24"/>
          <w:lang w:eastAsia="sl-SI"/>
        </w:rPr>
        <w:t>Upravičene stroške občina presoja na podlagi predloženih finančnih načrtov izvajalca in dobre poslovne prakse.</w:t>
      </w:r>
    </w:p>
    <w:p w14:paraId="47510A20" w14:textId="77777777" w:rsidR="009E641A" w:rsidRPr="00D22EB9" w:rsidRDefault="009E641A" w:rsidP="009E641A">
      <w:pPr>
        <w:pStyle w:val="Odstavekseznama"/>
        <w:tabs>
          <w:tab w:val="left" w:pos="426"/>
        </w:tabs>
        <w:spacing w:after="0"/>
        <w:ind w:left="0"/>
        <w:rPr>
          <w:rFonts w:eastAsia="Times New Roman" w:cs="Arial"/>
          <w:szCs w:val="24"/>
          <w:lang w:eastAsia="sl-SI"/>
        </w:rPr>
      </w:pPr>
    </w:p>
    <w:p w14:paraId="3314BE53" w14:textId="77777777" w:rsidR="00AC4638" w:rsidRPr="00D22EB9" w:rsidRDefault="00AC4638" w:rsidP="009E641A">
      <w:pPr>
        <w:pStyle w:val="Odstavekseznama"/>
        <w:numPr>
          <w:ilvl w:val="0"/>
          <w:numId w:val="18"/>
        </w:numPr>
        <w:spacing w:after="0"/>
        <w:jc w:val="center"/>
        <w:rPr>
          <w:rFonts w:eastAsia="Times New Roman" w:cs="Arial"/>
          <w:szCs w:val="24"/>
          <w:lang w:eastAsia="sl-SI"/>
        </w:rPr>
      </w:pPr>
      <w:r w:rsidRPr="00D22EB9">
        <w:rPr>
          <w:rFonts w:eastAsia="Times New Roman" w:cs="Arial"/>
          <w:szCs w:val="24"/>
          <w:lang w:eastAsia="sl-SI"/>
        </w:rPr>
        <w:lastRenderedPageBreak/>
        <w:t>člen</w:t>
      </w:r>
    </w:p>
    <w:p w14:paraId="3DD63AB6" w14:textId="77777777" w:rsidR="00E91EA5" w:rsidRPr="00264B05" w:rsidRDefault="00AC4638" w:rsidP="00316579">
      <w:pPr>
        <w:rPr>
          <w:rFonts w:cs="Arial"/>
          <w:szCs w:val="24"/>
        </w:rPr>
      </w:pPr>
      <w:r w:rsidRPr="00D22EB9">
        <w:rPr>
          <w:rFonts w:eastAsia="Times New Roman" w:cs="Arial"/>
          <w:szCs w:val="24"/>
          <w:lang w:eastAsia="sl-SI"/>
        </w:rPr>
        <w:t>Ta sklep velja od sprejema na občinskem svetu in se uporablja za</w:t>
      </w:r>
      <w:r w:rsidR="00182F87" w:rsidRPr="00D22EB9">
        <w:rPr>
          <w:rFonts w:eastAsia="Times New Roman" w:cs="Arial"/>
          <w:szCs w:val="24"/>
          <w:lang w:eastAsia="sl-SI"/>
        </w:rPr>
        <w:t xml:space="preserve"> obdobje</w:t>
      </w:r>
      <w:r w:rsidRPr="00D22EB9">
        <w:rPr>
          <w:rFonts w:eastAsia="Times New Roman" w:cs="Arial"/>
          <w:szCs w:val="24"/>
          <w:lang w:eastAsia="sl-SI"/>
        </w:rPr>
        <w:t xml:space="preserve"> </w:t>
      </w:r>
      <w:r w:rsidR="00EC64C4" w:rsidRPr="00D22EB9">
        <w:rPr>
          <w:rFonts w:eastAsia="Times New Roman" w:cs="Arial"/>
          <w:szCs w:val="24"/>
          <w:lang w:eastAsia="sl-SI"/>
        </w:rPr>
        <w:t>prihodnjega</w:t>
      </w:r>
      <w:r w:rsidR="00182F87" w:rsidRPr="00D22EB9">
        <w:rPr>
          <w:rFonts w:eastAsia="Times New Roman" w:cs="Arial"/>
          <w:szCs w:val="24"/>
          <w:lang w:eastAsia="sl-SI"/>
        </w:rPr>
        <w:t xml:space="preserve"> -</w:t>
      </w:r>
      <w:r w:rsidR="00EC64C4" w:rsidRPr="00D22EB9">
        <w:rPr>
          <w:rFonts w:eastAsia="Times New Roman" w:cs="Arial"/>
          <w:szCs w:val="24"/>
          <w:lang w:eastAsia="sl-SI"/>
        </w:rPr>
        <w:t xml:space="preserve"> 1 leta</w:t>
      </w:r>
      <w:r w:rsidRPr="00D22EB9">
        <w:rPr>
          <w:rFonts w:eastAsia="Times New Roman" w:cs="Arial"/>
          <w:szCs w:val="24"/>
          <w:lang w:eastAsia="sl-SI"/>
        </w:rPr>
        <w:t xml:space="preserve"> izvajanja izbirne gospodarske javne službe upravljanje, urejanje in vzdrževanje naprave ZIP-LINE na območju javnega turističnega objekta</w:t>
      </w:r>
      <w:r w:rsidR="00264B05">
        <w:rPr>
          <w:rFonts w:eastAsia="Times New Roman" w:cs="Arial"/>
          <w:szCs w:val="24"/>
          <w:lang w:eastAsia="sl-SI"/>
        </w:rPr>
        <w:t>.</w:t>
      </w:r>
    </w:p>
    <w:p w14:paraId="2A231688" w14:textId="77777777" w:rsidR="009E641A" w:rsidRDefault="009E641A" w:rsidP="009E641A">
      <w:pPr>
        <w:spacing w:after="0"/>
        <w:rPr>
          <w:rFonts w:eastAsia="Times New Roman" w:cs="Arial"/>
          <w:szCs w:val="24"/>
          <w:lang w:eastAsia="sl-SI"/>
        </w:rPr>
      </w:pPr>
    </w:p>
    <w:p w14:paraId="6A8C685A" w14:textId="210A7B26" w:rsidR="00AC4638" w:rsidRPr="00D22EB9" w:rsidRDefault="00AC4638" w:rsidP="009E641A">
      <w:pPr>
        <w:spacing w:after="0"/>
        <w:rPr>
          <w:rFonts w:eastAsia="Times New Roman" w:cs="Arial"/>
          <w:szCs w:val="24"/>
          <w:lang w:eastAsia="sl-SI"/>
        </w:rPr>
      </w:pPr>
      <w:r w:rsidRPr="00D22EB9">
        <w:rPr>
          <w:rFonts w:eastAsia="Times New Roman" w:cs="Arial"/>
          <w:szCs w:val="24"/>
          <w:lang w:eastAsia="sl-SI"/>
        </w:rPr>
        <w:t>Štev.:</w:t>
      </w:r>
    </w:p>
    <w:p w14:paraId="278C41FA" w14:textId="77777777" w:rsidR="00AC4638" w:rsidRPr="00D22EB9" w:rsidRDefault="00AC4638" w:rsidP="00316579">
      <w:pPr>
        <w:rPr>
          <w:rFonts w:eastAsia="Times New Roman" w:cs="Arial"/>
          <w:szCs w:val="24"/>
          <w:lang w:eastAsia="sl-SI"/>
        </w:rPr>
      </w:pPr>
      <w:r w:rsidRPr="00D22EB9">
        <w:rPr>
          <w:rFonts w:eastAsia="Times New Roman" w:cs="Arial"/>
          <w:szCs w:val="24"/>
          <w:lang w:eastAsia="sl-SI"/>
        </w:rPr>
        <w:t>Datum:</w:t>
      </w:r>
    </w:p>
    <w:p w14:paraId="4ACBE245" w14:textId="77777777" w:rsidR="00AC4638" w:rsidRPr="00D22EB9" w:rsidRDefault="00AC4638" w:rsidP="00316579">
      <w:pPr>
        <w:rPr>
          <w:rFonts w:eastAsia="Times New Roman" w:cs="Arial"/>
          <w:szCs w:val="24"/>
          <w:lang w:eastAsia="sl-SI"/>
        </w:rPr>
      </w:pPr>
    </w:p>
    <w:p w14:paraId="0AB451BA" w14:textId="77777777" w:rsidR="00D623BF" w:rsidRPr="00D22EB9" w:rsidRDefault="00716FD9" w:rsidP="00316579">
      <w:pPr>
        <w:pStyle w:val="Brezrazmikov"/>
        <w:spacing w:line="276" w:lineRule="auto"/>
        <w:rPr>
          <w:rFonts w:ascii="Arial" w:hAnsi="Arial" w:cs="Arial"/>
          <w:sz w:val="24"/>
          <w:szCs w:val="24"/>
        </w:rPr>
      </w:pP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00D623BF" w:rsidRPr="00D22EB9">
        <w:rPr>
          <w:rFonts w:ascii="Arial" w:hAnsi="Arial" w:cs="Arial"/>
          <w:sz w:val="24"/>
          <w:szCs w:val="24"/>
        </w:rPr>
        <w:t>Občina Črna na Koroškem</w:t>
      </w:r>
    </w:p>
    <w:p w14:paraId="42B00C2F" w14:textId="77777777" w:rsidR="00D623BF" w:rsidRPr="00D22EB9" w:rsidRDefault="00716FD9" w:rsidP="00316579">
      <w:pPr>
        <w:pStyle w:val="Brezrazmikov"/>
        <w:spacing w:line="276" w:lineRule="auto"/>
        <w:rPr>
          <w:rFonts w:ascii="Arial" w:hAnsi="Arial" w:cs="Arial"/>
          <w:sz w:val="24"/>
          <w:szCs w:val="24"/>
        </w:rPr>
      </w:pP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r>
      <w:r w:rsidRPr="00D22EB9">
        <w:rPr>
          <w:rFonts w:ascii="Arial" w:hAnsi="Arial" w:cs="Arial"/>
          <w:sz w:val="24"/>
          <w:szCs w:val="24"/>
        </w:rPr>
        <w:tab/>
        <w:t xml:space="preserve">    </w:t>
      </w:r>
      <w:r w:rsidR="000972FB" w:rsidRPr="00D22EB9">
        <w:rPr>
          <w:rFonts w:ascii="Arial" w:hAnsi="Arial" w:cs="Arial"/>
          <w:sz w:val="24"/>
          <w:szCs w:val="24"/>
        </w:rPr>
        <w:t>Mag. Romana LESJAK, županja</w:t>
      </w:r>
    </w:p>
    <w:p w14:paraId="76D04914" w14:textId="77777777" w:rsidR="008E599D" w:rsidRPr="00D22EB9" w:rsidRDefault="008E599D" w:rsidP="00316579">
      <w:pPr>
        <w:pStyle w:val="Brezrazmikov"/>
        <w:rPr>
          <w:rFonts w:ascii="Arial" w:hAnsi="Arial" w:cs="Arial"/>
        </w:rPr>
      </w:pPr>
    </w:p>
    <w:sectPr w:rsidR="008E599D" w:rsidRPr="00D22EB9" w:rsidSect="0081493B">
      <w:footerReference w:type="even" r:id="rId19"/>
      <w:footerReference w:type="defaul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9779" w14:textId="77777777" w:rsidR="00BF3198" w:rsidRDefault="00BF3198" w:rsidP="00403FC6">
      <w:pPr>
        <w:spacing w:after="0" w:line="240" w:lineRule="auto"/>
      </w:pPr>
      <w:r>
        <w:separator/>
      </w:r>
    </w:p>
  </w:endnote>
  <w:endnote w:type="continuationSeparator" w:id="0">
    <w:p w14:paraId="59B3C79A" w14:textId="77777777" w:rsidR="00BF3198" w:rsidRDefault="00BF3198" w:rsidP="0040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516t00">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815" w14:textId="77777777" w:rsidR="001D5147" w:rsidRDefault="001D5147">
    <w:pPr>
      <w:pStyle w:val="Noga"/>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138644"/>
      <w:docPartObj>
        <w:docPartGallery w:val="Page Numbers (Bottom of Page)"/>
        <w:docPartUnique/>
      </w:docPartObj>
    </w:sdtPr>
    <w:sdtEndPr/>
    <w:sdtContent>
      <w:p w14:paraId="016B8E3C" w14:textId="77777777" w:rsidR="001D5147" w:rsidRDefault="00F16A19">
        <w:pPr>
          <w:pStyle w:val="Noga"/>
          <w:jc w:val="right"/>
        </w:pPr>
        <w:r>
          <w:fldChar w:fldCharType="begin"/>
        </w:r>
        <w:r>
          <w:instrText>PAGE   \* MERGEFORMAT</w:instrText>
        </w:r>
        <w:r>
          <w:fldChar w:fldCharType="separate"/>
        </w:r>
        <w:r w:rsidR="00264B05">
          <w:rPr>
            <w:noProof/>
          </w:rPr>
          <w:t>1</w:t>
        </w:r>
        <w:r>
          <w:rPr>
            <w:noProof/>
          </w:rPr>
          <w:fldChar w:fldCharType="end"/>
        </w:r>
      </w:p>
    </w:sdtContent>
  </w:sdt>
  <w:p w14:paraId="163C56DC" w14:textId="77777777" w:rsidR="001D5147" w:rsidRDefault="001D514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4597" w14:textId="77777777" w:rsidR="001D5147" w:rsidRDefault="001D5147">
    <w:pPr>
      <w:pStyle w:val="Noga"/>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7C19" w14:textId="77777777" w:rsidR="00BF3198" w:rsidRDefault="00BF3198" w:rsidP="00403FC6">
      <w:pPr>
        <w:spacing w:after="0" w:line="240" w:lineRule="auto"/>
      </w:pPr>
      <w:r>
        <w:separator/>
      </w:r>
    </w:p>
  </w:footnote>
  <w:footnote w:type="continuationSeparator" w:id="0">
    <w:p w14:paraId="596BD71E" w14:textId="77777777" w:rsidR="00BF3198" w:rsidRDefault="00BF3198" w:rsidP="00403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C96"/>
    <w:multiLevelType w:val="hybridMultilevel"/>
    <w:tmpl w:val="D1B20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F0313"/>
    <w:multiLevelType w:val="multilevel"/>
    <w:tmpl w:val="290AEC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B72F7"/>
    <w:multiLevelType w:val="multilevel"/>
    <w:tmpl w:val="2BE40EE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673349"/>
    <w:multiLevelType w:val="hybridMultilevel"/>
    <w:tmpl w:val="434E5634"/>
    <w:lvl w:ilvl="0" w:tplc="CCF0BF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8976AC2"/>
    <w:multiLevelType w:val="multilevel"/>
    <w:tmpl w:val="68B2D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5393A"/>
    <w:multiLevelType w:val="hybridMultilevel"/>
    <w:tmpl w:val="30F6C1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C9C7518"/>
    <w:multiLevelType w:val="hybridMultilevel"/>
    <w:tmpl w:val="CE38F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B5174F"/>
    <w:multiLevelType w:val="hybridMultilevel"/>
    <w:tmpl w:val="F8FC7512"/>
    <w:lvl w:ilvl="0" w:tplc="1120393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CF33F0"/>
    <w:multiLevelType w:val="hybridMultilevel"/>
    <w:tmpl w:val="97E83E26"/>
    <w:lvl w:ilvl="0" w:tplc="FE5CD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292999"/>
    <w:multiLevelType w:val="multilevel"/>
    <w:tmpl w:val="0FC67CF4"/>
    <w:lvl w:ilvl="0">
      <w:start w:val="1"/>
      <w:numFmt w:val="decimal"/>
      <w:pStyle w:val="Naslov1"/>
      <w:lvlText w:val="%1"/>
      <w:lvlJc w:val="left"/>
      <w:pPr>
        <w:ind w:left="432" w:hanging="432"/>
      </w:pPr>
      <w:rPr>
        <w:b/>
      </w:rPr>
    </w:lvl>
    <w:lvl w:ilvl="1">
      <w:start w:val="1"/>
      <w:numFmt w:val="decimal"/>
      <w:pStyle w:val="Naslov2"/>
      <w:lvlText w:val="%1.%2"/>
      <w:lvlJc w:val="left"/>
      <w:pPr>
        <w:ind w:left="2561"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5AC61E36"/>
    <w:multiLevelType w:val="hybridMultilevel"/>
    <w:tmpl w:val="414089C0"/>
    <w:lvl w:ilvl="0" w:tplc="31E6D25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443A6B"/>
    <w:multiLevelType w:val="hybridMultilevel"/>
    <w:tmpl w:val="D562C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4AF6D19"/>
    <w:multiLevelType w:val="hybridMultilevel"/>
    <w:tmpl w:val="D0783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450BA8"/>
    <w:multiLevelType w:val="hybridMultilevel"/>
    <w:tmpl w:val="B8FC1F9E"/>
    <w:lvl w:ilvl="0" w:tplc="31E6D252">
      <w:start w:val="5"/>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0D56036"/>
    <w:multiLevelType w:val="hybridMultilevel"/>
    <w:tmpl w:val="6AF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B7D0E"/>
    <w:multiLevelType w:val="hybridMultilevel"/>
    <w:tmpl w:val="5B7624A4"/>
    <w:lvl w:ilvl="0" w:tplc="496C009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5956CC"/>
    <w:multiLevelType w:val="hybridMultilevel"/>
    <w:tmpl w:val="121ADC70"/>
    <w:lvl w:ilvl="0" w:tplc="31E6D25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B463E0"/>
    <w:multiLevelType w:val="hybridMultilevel"/>
    <w:tmpl w:val="1D8860E8"/>
    <w:lvl w:ilvl="0" w:tplc="99BA174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6E43F5"/>
    <w:multiLevelType w:val="hybridMultilevel"/>
    <w:tmpl w:val="8F76110A"/>
    <w:lvl w:ilvl="0" w:tplc="AF8640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DB13B9"/>
    <w:multiLevelType w:val="hybridMultilevel"/>
    <w:tmpl w:val="BE58B534"/>
    <w:lvl w:ilvl="0" w:tplc="9A3C5A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AE0D4A"/>
    <w:multiLevelType w:val="hybridMultilevel"/>
    <w:tmpl w:val="49968142"/>
    <w:lvl w:ilvl="0" w:tplc="FC48E3C2">
      <w:numFmt w:val="bullet"/>
      <w:lvlText w:val="-"/>
      <w:lvlJc w:val="left"/>
      <w:pPr>
        <w:ind w:left="720" w:hanging="360"/>
      </w:pPr>
      <w:rPr>
        <w:rFonts w:ascii="TT516t00" w:eastAsiaTheme="minorHAnsi" w:hAnsi="TT516t00" w:cs="TT516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5704204">
    <w:abstractNumId w:val="4"/>
  </w:num>
  <w:num w:numId="2" w16cid:durableId="890120576">
    <w:abstractNumId w:val="9"/>
  </w:num>
  <w:num w:numId="3" w16cid:durableId="520781410">
    <w:abstractNumId w:val="19"/>
  </w:num>
  <w:num w:numId="4" w16cid:durableId="8651528">
    <w:abstractNumId w:val="20"/>
  </w:num>
  <w:num w:numId="5" w16cid:durableId="2125146327">
    <w:abstractNumId w:val="10"/>
  </w:num>
  <w:num w:numId="6" w16cid:durableId="1190296677">
    <w:abstractNumId w:val="0"/>
  </w:num>
  <w:num w:numId="7" w16cid:durableId="1923566018">
    <w:abstractNumId w:val="17"/>
  </w:num>
  <w:num w:numId="8" w16cid:durableId="821966129">
    <w:abstractNumId w:val="5"/>
  </w:num>
  <w:num w:numId="9" w16cid:durableId="1394692277">
    <w:abstractNumId w:val="7"/>
  </w:num>
  <w:num w:numId="10" w16cid:durableId="1400060926">
    <w:abstractNumId w:val="13"/>
  </w:num>
  <w:num w:numId="11" w16cid:durableId="1325164095">
    <w:abstractNumId w:val="16"/>
  </w:num>
  <w:num w:numId="12" w16cid:durableId="1935821965">
    <w:abstractNumId w:val="9"/>
  </w:num>
  <w:num w:numId="13" w16cid:durableId="1882084069">
    <w:abstractNumId w:val="9"/>
  </w:num>
  <w:num w:numId="14" w16cid:durableId="343476970">
    <w:abstractNumId w:val="6"/>
  </w:num>
  <w:num w:numId="15" w16cid:durableId="982734154">
    <w:abstractNumId w:val="12"/>
  </w:num>
  <w:num w:numId="16" w16cid:durableId="1758936841">
    <w:abstractNumId w:val="3"/>
  </w:num>
  <w:num w:numId="17" w16cid:durableId="1285774188">
    <w:abstractNumId w:val="18"/>
  </w:num>
  <w:num w:numId="18" w16cid:durableId="1022441722">
    <w:abstractNumId w:val="11"/>
  </w:num>
  <w:num w:numId="19" w16cid:durableId="840509511">
    <w:abstractNumId w:val="8"/>
  </w:num>
  <w:num w:numId="20" w16cid:durableId="452748951">
    <w:abstractNumId w:val="15"/>
  </w:num>
  <w:num w:numId="21" w16cid:durableId="170031714">
    <w:abstractNumId w:val="14"/>
  </w:num>
  <w:num w:numId="22" w16cid:durableId="498421768">
    <w:abstractNumId w:val="2"/>
  </w:num>
  <w:num w:numId="23" w16cid:durableId="1193150090">
    <w:abstractNumId w:val="9"/>
  </w:num>
  <w:num w:numId="24" w16cid:durableId="121203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52"/>
    <w:rsid w:val="0000380A"/>
    <w:rsid w:val="00005CF9"/>
    <w:rsid w:val="0000734F"/>
    <w:rsid w:val="000116D5"/>
    <w:rsid w:val="000125D3"/>
    <w:rsid w:val="0001447C"/>
    <w:rsid w:val="00014768"/>
    <w:rsid w:val="00027F4D"/>
    <w:rsid w:val="00035595"/>
    <w:rsid w:val="00036888"/>
    <w:rsid w:val="000431EC"/>
    <w:rsid w:val="00043E53"/>
    <w:rsid w:val="000509A7"/>
    <w:rsid w:val="00051499"/>
    <w:rsid w:val="00052CDB"/>
    <w:rsid w:val="00054EBB"/>
    <w:rsid w:val="000567E2"/>
    <w:rsid w:val="000605D5"/>
    <w:rsid w:val="000608CD"/>
    <w:rsid w:val="00062922"/>
    <w:rsid w:val="0006330E"/>
    <w:rsid w:val="0007280A"/>
    <w:rsid w:val="00072C04"/>
    <w:rsid w:val="00073BEC"/>
    <w:rsid w:val="000777EB"/>
    <w:rsid w:val="0008053E"/>
    <w:rsid w:val="00082382"/>
    <w:rsid w:val="00083D82"/>
    <w:rsid w:val="00083E2A"/>
    <w:rsid w:val="00084A0C"/>
    <w:rsid w:val="0008552F"/>
    <w:rsid w:val="00086107"/>
    <w:rsid w:val="00087A53"/>
    <w:rsid w:val="00096B94"/>
    <w:rsid w:val="000972FB"/>
    <w:rsid w:val="000A4304"/>
    <w:rsid w:val="000A60AB"/>
    <w:rsid w:val="000B0BF1"/>
    <w:rsid w:val="000B0D5A"/>
    <w:rsid w:val="000B4A19"/>
    <w:rsid w:val="000B746E"/>
    <w:rsid w:val="000D224E"/>
    <w:rsid w:val="000D2C34"/>
    <w:rsid w:val="000D2F15"/>
    <w:rsid w:val="000D5D14"/>
    <w:rsid w:val="000D62ED"/>
    <w:rsid w:val="000E2C6F"/>
    <w:rsid w:val="000E78C0"/>
    <w:rsid w:val="000E79D3"/>
    <w:rsid w:val="000F110E"/>
    <w:rsid w:val="000F1DB6"/>
    <w:rsid w:val="00111358"/>
    <w:rsid w:val="00112D11"/>
    <w:rsid w:val="00121562"/>
    <w:rsid w:val="001311CE"/>
    <w:rsid w:val="0013347E"/>
    <w:rsid w:val="0013477F"/>
    <w:rsid w:val="001367B7"/>
    <w:rsid w:val="00140682"/>
    <w:rsid w:val="00141B4C"/>
    <w:rsid w:val="00141F22"/>
    <w:rsid w:val="00142FAB"/>
    <w:rsid w:val="00144E29"/>
    <w:rsid w:val="00151C39"/>
    <w:rsid w:val="0015288C"/>
    <w:rsid w:val="001552D4"/>
    <w:rsid w:val="00156A7F"/>
    <w:rsid w:val="001629CA"/>
    <w:rsid w:val="00166BF6"/>
    <w:rsid w:val="001670FE"/>
    <w:rsid w:val="00167E11"/>
    <w:rsid w:val="00170B57"/>
    <w:rsid w:val="001714F5"/>
    <w:rsid w:val="00175765"/>
    <w:rsid w:val="001771B0"/>
    <w:rsid w:val="00180B34"/>
    <w:rsid w:val="00182F87"/>
    <w:rsid w:val="00191B4D"/>
    <w:rsid w:val="001A3C18"/>
    <w:rsid w:val="001A3FA7"/>
    <w:rsid w:val="001B24FD"/>
    <w:rsid w:val="001B285D"/>
    <w:rsid w:val="001B3382"/>
    <w:rsid w:val="001B5CDC"/>
    <w:rsid w:val="001C39AC"/>
    <w:rsid w:val="001C4767"/>
    <w:rsid w:val="001D011A"/>
    <w:rsid w:val="001D093D"/>
    <w:rsid w:val="001D2DBF"/>
    <w:rsid w:val="001D3750"/>
    <w:rsid w:val="001D43C3"/>
    <w:rsid w:val="001D5147"/>
    <w:rsid w:val="001D599A"/>
    <w:rsid w:val="001D74E7"/>
    <w:rsid w:val="001E1402"/>
    <w:rsid w:val="001E2D58"/>
    <w:rsid w:val="001F406D"/>
    <w:rsid w:val="001F4F61"/>
    <w:rsid w:val="001F6264"/>
    <w:rsid w:val="00201B3D"/>
    <w:rsid w:val="002063C1"/>
    <w:rsid w:val="0021358F"/>
    <w:rsid w:val="00214722"/>
    <w:rsid w:val="002156C6"/>
    <w:rsid w:val="00215CD7"/>
    <w:rsid w:val="00217A50"/>
    <w:rsid w:val="002224FE"/>
    <w:rsid w:val="002237D8"/>
    <w:rsid w:val="00224AA5"/>
    <w:rsid w:val="0022556E"/>
    <w:rsid w:val="00231D3B"/>
    <w:rsid w:val="002320B6"/>
    <w:rsid w:val="002342B4"/>
    <w:rsid w:val="00236DF2"/>
    <w:rsid w:val="00240F02"/>
    <w:rsid w:val="00242D36"/>
    <w:rsid w:val="0024338F"/>
    <w:rsid w:val="00243F94"/>
    <w:rsid w:val="00245CBC"/>
    <w:rsid w:val="00250FB2"/>
    <w:rsid w:val="002544D9"/>
    <w:rsid w:val="0025452D"/>
    <w:rsid w:val="00257EA7"/>
    <w:rsid w:val="00262B81"/>
    <w:rsid w:val="00264B05"/>
    <w:rsid w:val="00265B8D"/>
    <w:rsid w:val="00266202"/>
    <w:rsid w:val="00266C7B"/>
    <w:rsid w:val="00267D83"/>
    <w:rsid w:val="002700FE"/>
    <w:rsid w:val="002736F9"/>
    <w:rsid w:val="00275DB9"/>
    <w:rsid w:val="0027606B"/>
    <w:rsid w:val="00277337"/>
    <w:rsid w:val="00277EBB"/>
    <w:rsid w:val="00282E7C"/>
    <w:rsid w:val="00284405"/>
    <w:rsid w:val="00287193"/>
    <w:rsid w:val="00287C7D"/>
    <w:rsid w:val="00290259"/>
    <w:rsid w:val="002906DC"/>
    <w:rsid w:val="002922CC"/>
    <w:rsid w:val="002A3D6A"/>
    <w:rsid w:val="002A7964"/>
    <w:rsid w:val="002C0F80"/>
    <w:rsid w:val="002C76A9"/>
    <w:rsid w:val="002D081C"/>
    <w:rsid w:val="002D3A66"/>
    <w:rsid w:val="002D4D83"/>
    <w:rsid w:val="002D6CEF"/>
    <w:rsid w:val="002E354D"/>
    <w:rsid w:val="002E5679"/>
    <w:rsid w:val="002E711D"/>
    <w:rsid w:val="002F06B3"/>
    <w:rsid w:val="002F0A04"/>
    <w:rsid w:val="002F1837"/>
    <w:rsid w:val="002F3BFE"/>
    <w:rsid w:val="002F4126"/>
    <w:rsid w:val="00303127"/>
    <w:rsid w:val="00303F21"/>
    <w:rsid w:val="00304D32"/>
    <w:rsid w:val="00306D3D"/>
    <w:rsid w:val="00307F83"/>
    <w:rsid w:val="00312786"/>
    <w:rsid w:val="0031393A"/>
    <w:rsid w:val="003163B8"/>
    <w:rsid w:val="00316579"/>
    <w:rsid w:val="00316D58"/>
    <w:rsid w:val="0032427C"/>
    <w:rsid w:val="00330C99"/>
    <w:rsid w:val="003326F0"/>
    <w:rsid w:val="0033368E"/>
    <w:rsid w:val="00333827"/>
    <w:rsid w:val="00333A97"/>
    <w:rsid w:val="00334244"/>
    <w:rsid w:val="00336AF2"/>
    <w:rsid w:val="00340A68"/>
    <w:rsid w:val="0034553A"/>
    <w:rsid w:val="00346077"/>
    <w:rsid w:val="0035101A"/>
    <w:rsid w:val="0035177F"/>
    <w:rsid w:val="00352DF7"/>
    <w:rsid w:val="00354C43"/>
    <w:rsid w:val="00355897"/>
    <w:rsid w:val="00360686"/>
    <w:rsid w:val="003631DF"/>
    <w:rsid w:val="00365DF5"/>
    <w:rsid w:val="00370BE7"/>
    <w:rsid w:val="00373A5B"/>
    <w:rsid w:val="00380C20"/>
    <w:rsid w:val="0038142B"/>
    <w:rsid w:val="00381729"/>
    <w:rsid w:val="0038610D"/>
    <w:rsid w:val="00390B76"/>
    <w:rsid w:val="0039103D"/>
    <w:rsid w:val="0039222B"/>
    <w:rsid w:val="0039250F"/>
    <w:rsid w:val="00393648"/>
    <w:rsid w:val="00397E5B"/>
    <w:rsid w:val="003A01A4"/>
    <w:rsid w:val="003A0509"/>
    <w:rsid w:val="003A1C46"/>
    <w:rsid w:val="003A34BD"/>
    <w:rsid w:val="003A35A9"/>
    <w:rsid w:val="003A3C66"/>
    <w:rsid w:val="003A5863"/>
    <w:rsid w:val="003A5BCD"/>
    <w:rsid w:val="003A7098"/>
    <w:rsid w:val="003B4FCA"/>
    <w:rsid w:val="003B644A"/>
    <w:rsid w:val="003C0646"/>
    <w:rsid w:val="003C450C"/>
    <w:rsid w:val="003C78AB"/>
    <w:rsid w:val="003D1FAE"/>
    <w:rsid w:val="003D27F1"/>
    <w:rsid w:val="003D5306"/>
    <w:rsid w:val="003D722C"/>
    <w:rsid w:val="003E1F01"/>
    <w:rsid w:val="003E5068"/>
    <w:rsid w:val="003E50F6"/>
    <w:rsid w:val="003E5338"/>
    <w:rsid w:val="003E60A5"/>
    <w:rsid w:val="003F1D86"/>
    <w:rsid w:val="003F3833"/>
    <w:rsid w:val="003F7638"/>
    <w:rsid w:val="00402053"/>
    <w:rsid w:val="00402BFA"/>
    <w:rsid w:val="00403FC6"/>
    <w:rsid w:val="00414845"/>
    <w:rsid w:val="004150A7"/>
    <w:rsid w:val="00420ACF"/>
    <w:rsid w:val="00420CFD"/>
    <w:rsid w:val="00420FD3"/>
    <w:rsid w:val="00422B74"/>
    <w:rsid w:val="00423774"/>
    <w:rsid w:val="004273C4"/>
    <w:rsid w:val="004276BC"/>
    <w:rsid w:val="0043092F"/>
    <w:rsid w:val="00432F33"/>
    <w:rsid w:val="00445A65"/>
    <w:rsid w:val="00450747"/>
    <w:rsid w:val="00454397"/>
    <w:rsid w:val="00455013"/>
    <w:rsid w:val="00456867"/>
    <w:rsid w:val="00463EFC"/>
    <w:rsid w:val="00467089"/>
    <w:rsid w:val="00467566"/>
    <w:rsid w:val="00470A00"/>
    <w:rsid w:val="004721AB"/>
    <w:rsid w:val="004735B9"/>
    <w:rsid w:val="0047746A"/>
    <w:rsid w:val="00482946"/>
    <w:rsid w:val="00483220"/>
    <w:rsid w:val="00486FFB"/>
    <w:rsid w:val="00494E57"/>
    <w:rsid w:val="004A15BF"/>
    <w:rsid w:val="004A215F"/>
    <w:rsid w:val="004A62A3"/>
    <w:rsid w:val="004A791B"/>
    <w:rsid w:val="004B2B4B"/>
    <w:rsid w:val="004B3C0B"/>
    <w:rsid w:val="004B4CB5"/>
    <w:rsid w:val="004B5FF4"/>
    <w:rsid w:val="004B64C0"/>
    <w:rsid w:val="004C3198"/>
    <w:rsid w:val="004C78C2"/>
    <w:rsid w:val="004D28A0"/>
    <w:rsid w:val="004D72EA"/>
    <w:rsid w:val="004D7A56"/>
    <w:rsid w:val="004E0C04"/>
    <w:rsid w:val="004E3EE9"/>
    <w:rsid w:val="004E55C2"/>
    <w:rsid w:val="004F01A9"/>
    <w:rsid w:val="004F0DD9"/>
    <w:rsid w:val="004F218E"/>
    <w:rsid w:val="004F3C06"/>
    <w:rsid w:val="00501F36"/>
    <w:rsid w:val="00514047"/>
    <w:rsid w:val="005143EB"/>
    <w:rsid w:val="00514B7D"/>
    <w:rsid w:val="0051510F"/>
    <w:rsid w:val="00515D8C"/>
    <w:rsid w:val="0052145F"/>
    <w:rsid w:val="00522D66"/>
    <w:rsid w:val="00532AA9"/>
    <w:rsid w:val="00533343"/>
    <w:rsid w:val="00535089"/>
    <w:rsid w:val="00536E3D"/>
    <w:rsid w:val="005437E0"/>
    <w:rsid w:val="00546F59"/>
    <w:rsid w:val="00553965"/>
    <w:rsid w:val="00555C29"/>
    <w:rsid w:val="005564C7"/>
    <w:rsid w:val="005575B8"/>
    <w:rsid w:val="0056631C"/>
    <w:rsid w:val="00566ED4"/>
    <w:rsid w:val="00574963"/>
    <w:rsid w:val="00582632"/>
    <w:rsid w:val="00584908"/>
    <w:rsid w:val="00584CAF"/>
    <w:rsid w:val="00586972"/>
    <w:rsid w:val="005873FF"/>
    <w:rsid w:val="00587900"/>
    <w:rsid w:val="005A55FC"/>
    <w:rsid w:val="005A5F05"/>
    <w:rsid w:val="005B0B29"/>
    <w:rsid w:val="005B0F05"/>
    <w:rsid w:val="005B2AB9"/>
    <w:rsid w:val="005B2C6A"/>
    <w:rsid w:val="005B36EA"/>
    <w:rsid w:val="005B49EC"/>
    <w:rsid w:val="005B6EF6"/>
    <w:rsid w:val="005B745F"/>
    <w:rsid w:val="005B783A"/>
    <w:rsid w:val="005C78E2"/>
    <w:rsid w:val="005D5744"/>
    <w:rsid w:val="005D6256"/>
    <w:rsid w:val="005D7B63"/>
    <w:rsid w:val="005E1C4A"/>
    <w:rsid w:val="005E1DA1"/>
    <w:rsid w:val="005E47A4"/>
    <w:rsid w:val="005E6176"/>
    <w:rsid w:val="005E693E"/>
    <w:rsid w:val="005E706C"/>
    <w:rsid w:val="005F0CD0"/>
    <w:rsid w:val="005F3F1D"/>
    <w:rsid w:val="005F5A15"/>
    <w:rsid w:val="00605E6F"/>
    <w:rsid w:val="006117A2"/>
    <w:rsid w:val="00612178"/>
    <w:rsid w:val="006125E7"/>
    <w:rsid w:val="00612735"/>
    <w:rsid w:val="00613A92"/>
    <w:rsid w:val="00615D08"/>
    <w:rsid w:val="006209BE"/>
    <w:rsid w:val="00621509"/>
    <w:rsid w:val="00622677"/>
    <w:rsid w:val="00623ED1"/>
    <w:rsid w:val="0062506D"/>
    <w:rsid w:val="00625DA5"/>
    <w:rsid w:val="006316F4"/>
    <w:rsid w:val="0063239D"/>
    <w:rsid w:val="0063368D"/>
    <w:rsid w:val="00636493"/>
    <w:rsid w:val="006427D8"/>
    <w:rsid w:val="00643F70"/>
    <w:rsid w:val="006452CC"/>
    <w:rsid w:val="00645C39"/>
    <w:rsid w:val="00646209"/>
    <w:rsid w:val="00646460"/>
    <w:rsid w:val="0064668A"/>
    <w:rsid w:val="00650530"/>
    <w:rsid w:val="00655747"/>
    <w:rsid w:val="00656CBE"/>
    <w:rsid w:val="00661572"/>
    <w:rsid w:val="00663BA7"/>
    <w:rsid w:val="006653F7"/>
    <w:rsid w:val="00665B75"/>
    <w:rsid w:val="00667C3B"/>
    <w:rsid w:val="00670705"/>
    <w:rsid w:val="0067084A"/>
    <w:rsid w:val="00671D7E"/>
    <w:rsid w:val="00673EE3"/>
    <w:rsid w:val="00674BA5"/>
    <w:rsid w:val="00674D79"/>
    <w:rsid w:val="00675540"/>
    <w:rsid w:val="00675BEA"/>
    <w:rsid w:val="00675F50"/>
    <w:rsid w:val="00676052"/>
    <w:rsid w:val="00676979"/>
    <w:rsid w:val="0067730F"/>
    <w:rsid w:val="00683DC4"/>
    <w:rsid w:val="006861B7"/>
    <w:rsid w:val="006875E9"/>
    <w:rsid w:val="00691AFD"/>
    <w:rsid w:val="00691CEC"/>
    <w:rsid w:val="006942EC"/>
    <w:rsid w:val="006944FA"/>
    <w:rsid w:val="00694FD2"/>
    <w:rsid w:val="00696239"/>
    <w:rsid w:val="0069686C"/>
    <w:rsid w:val="00697BB4"/>
    <w:rsid w:val="006A0C38"/>
    <w:rsid w:val="006A419E"/>
    <w:rsid w:val="006A4D3E"/>
    <w:rsid w:val="006A6F68"/>
    <w:rsid w:val="006B13B9"/>
    <w:rsid w:val="006B165D"/>
    <w:rsid w:val="006B6040"/>
    <w:rsid w:val="006C1AA7"/>
    <w:rsid w:val="006D3C23"/>
    <w:rsid w:val="006D7E07"/>
    <w:rsid w:val="006E0715"/>
    <w:rsid w:val="006E7312"/>
    <w:rsid w:val="00701A9B"/>
    <w:rsid w:val="007028DD"/>
    <w:rsid w:val="007050A9"/>
    <w:rsid w:val="007051B7"/>
    <w:rsid w:val="007104F5"/>
    <w:rsid w:val="00716FD9"/>
    <w:rsid w:val="00720042"/>
    <w:rsid w:val="00720EA1"/>
    <w:rsid w:val="007226C5"/>
    <w:rsid w:val="0072666B"/>
    <w:rsid w:val="00726C79"/>
    <w:rsid w:val="00726CAA"/>
    <w:rsid w:val="00730119"/>
    <w:rsid w:val="00730627"/>
    <w:rsid w:val="00730B1E"/>
    <w:rsid w:val="007341A2"/>
    <w:rsid w:val="00736F93"/>
    <w:rsid w:val="00737090"/>
    <w:rsid w:val="00737FC9"/>
    <w:rsid w:val="007421A0"/>
    <w:rsid w:val="007542B5"/>
    <w:rsid w:val="00772F97"/>
    <w:rsid w:val="0077655F"/>
    <w:rsid w:val="00781713"/>
    <w:rsid w:val="00781E78"/>
    <w:rsid w:val="00782897"/>
    <w:rsid w:val="0078332C"/>
    <w:rsid w:val="007861B4"/>
    <w:rsid w:val="00796D96"/>
    <w:rsid w:val="00796E27"/>
    <w:rsid w:val="007A2410"/>
    <w:rsid w:val="007A25E4"/>
    <w:rsid w:val="007A3835"/>
    <w:rsid w:val="007A4F0C"/>
    <w:rsid w:val="007A6063"/>
    <w:rsid w:val="007A6118"/>
    <w:rsid w:val="007A614D"/>
    <w:rsid w:val="007A6414"/>
    <w:rsid w:val="007A7FD0"/>
    <w:rsid w:val="007B30C2"/>
    <w:rsid w:val="007C0753"/>
    <w:rsid w:val="007C432A"/>
    <w:rsid w:val="007C6A63"/>
    <w:rsid w:val="007C7C92"/>
    <w:rsid w:val="007D16D1"/>
    <w:rsid w:val="007D35F8"/>
    <w:rsid w:val="007E0B75"/>
    <w:rsid w:val="007E1D31"/>
    <w:rsid w:val="007E3A12"/>
    <w:rsid w:val="007E5396"/>
    <w:rsid w:val="007E6A43"/>
    <w:rsid w:val="007F1457"/>
    <w:rsid w:val="007F1877"/>
    <w:rsid w:val="007F29D4"/>
    <w:rsid w:val="007F3581"/>
    <w:rsid w:val="007F3F83"/>
    <w:rsid w:val="007F4D20"/>
    <w:rsid w:val="007F54ED"/>
    <w:rsid w:val="0080135C"/>
    <w:rsid w:val="00804750"/>
    <w:rsid w:val="00811583"/>
    <w:rsid w:val="008138D2"/>
    <w:rsid w:val="0081493B"/>
    <w:rsid w:val="00815383"/>
    <w:rsid w:val="00820F43"/>
    <w:rsid w:val="00821675"/>
    <w:rsid w:val="00822446"/>
    <w:rsid w:val="008272A4"/>
    <w:rsid w:val="0084633D"/>
    <w:rsid w:val="0084699C"/>
    <w:rsid w:val="008509EC"/>
    <w:rsid w:val="008524FC"/>
    <w:rsid w:val="008528F3"/>
    <w:rsid w:val="0085350A"/>
    <w:rsid w:val="008570A7"/>
    <w:rsid w:val="0086112D"/>
    <w:rsid w:val="00861B1A"/>
    <w:rsid w:val="00861D2F"/>
    <w:rsid w:val="00861D8A"/>
    <w:rsid w:val="00861E28"/>
    <w:rsid w:val="00862A5E"/>
    <w:rsid w:val="0086697A"/>
    <w:rsid w:val="00867937"/>
    <w:rsid w:val="00872479"/>
    <w:rsid w:val="00882AD8"/>
    <w:rsid w:val="008863B6"/>
    <w:rsid w:val="00886A59"/>
    <w:rsid w:val="00886C32"/>
    <w:rsid w:val="00887CF3"/>
    <w:rsid w:val="0089040E"/>
    <w:rsid w:val="008905E9"/>
    <w:rsid w:val="008910FF"/>
    <w:rsid w:val="008915AC"/>
    <w:rsid w:val="00892500"/>
    <w:rsid w:val="0089309C"/>
    <w:rsid w:val="00894F85"/>
    <w:rsid w:val="00896FB9"/>
    <w:rsid w:val="00897603"/>
    <w:rsid w:val="008A2336"/>
    <w:rsid w:val="008A5415"/>
    <w:rsid w:val="008A69F4"/>
    <w:rsid w:val="008B0AF9"/>
    <w:rsid w:val="008B289D"/>
    <w:rsid w:val="008B29AF"/>
    <w:rsid w:val="008B5A63"/>
    <w:rsid w:val="008B6572"/>
    <w:rsid w:val="008C2A7C"/>
    <w:rsid w:val="008C5A89"/>
    <w:rsid w:val="008D0B1B"/>
    <w:rsid w:val="008D0BAE"/>
    <w:rsid w:val="008D4461"/>
    <w:rsid w:val="008D4602"/>
    <w:rsid w:val="008D4FFB"/>
    <w:rsid w:val="008D53FF"/>
    <w:rsid w:val="008E599D"/>
    <w:rsid w:val="008E6027"/>
    <w:rsid w:val="008E761A"/>
    <w:rsid w:val="008F0088"/>
    <w:rsid w:val="008F0118"/>
    <w:rsid w:val="008F360D"/>
    <w:rsid w:val="00900401"/>
    <w:rsid w:val="00903104"/>
    <w:rsid w:val="00910FC4"/>
    <w:rsid w:val="00912929"/>
    <w:rsid w:val="00915D68"/>
    <w:rsid w:val="0092606F"/>
    <w:rsid w:val="00927A74"/>
    <w:rsid w:val="00927DF6"/>
    <w:rsid w:val="00944356"/>
    <w:rsid w:val="00946FC0"/>
    <w:rsid w:val="009606D6"/>
    <w:rsid w:val="0096079B"/>
    <w:rsid w:val="00963EA3"/>
    <w:rsid w:val="00965070"/>
    <w:rsid w:val="00965E67"/>
    <w:rsid w:val="009666E4"/>
    <w:rsid w:val="0097005E"/>
    <w:rsid w:val="00970A92"/>
    <w:rsid w:val="00972A04"/>
    <w:rsid w:val="00977A2D"/>
    <w:rsid w:val="009963A0"/>
    <w:rsid w:val="00996F9D"/>
    <w:rsid w:val="009A25B7"/>
    <w:rsid w:val="009A2CB3"/>
    <w:rsid w:val="009A3DE6"/>
    <w:rsid w:val="009A52F5"/>
    <w:rsid w:val="009A5E2A"/>
    <w:rsid w:val="009A6101"/>
    <w:rsid w:val="009B23E8"/>
    <w:rsid w:val="009B3A3F"/>
    <w:rsid w:val="009B3FA9"/>
    <w:rsid w:val="009B48B0"/>
    <w:rsid w:val="009B5679"/>
    <w:rsid w:val="009B5D46"/>
    <w:rsid w:val="009C281E"/>
    <w:rsid w:val="009C38E2"/>
    <w:rsid w:val="009C6DAF"/>
    <w:rsid w:val="009D2F6E"/>
    <w:rsid w:val="009D4C0B"/>
    <w:rsid w:val="009D4FF1"/>
    <w:rsid w:val="009E031D"/>
    <w:rsid w:val="009E143B"/>
    <w:rsid w:val="009E2C54"/>
    <w:rsid w:val="009E641A"/>
    <w:rsid w:val="009E72B1"/>
    <w:rsid w:val="009F3602"/>
    <w:rsid w:val="009F7F0A"/>
    <w:rsid w:val="00A0076E"/>
    <w:rsid w:val="00A0297D"/>
    <w:rsid w:val="00A02D87"/>
    <w:rsid w:val="00A043EB"/>
    <w:rsid w:val="00A05579"/>
    <w:rsid w:val="00A11AC8"/>
    <w:rsid w:val="00A144E7"/>
    <w:rsid w:val="00A16AE3"/>
    <w:rsid w:val="00A17B13"/>
    <w:rsid w:val="00A21786"/>
    <w:rsid w:val="00A2180A"/>
    <w:rsid w:val="00A22DD0"/>
    <w:rsid w:val="00A22EF0"/>
    <w:rsid w:val="00A23B83"/>
    <w:rsid w:val="00A241FD"/>
    <w:rsid w:val="00A25438"/>
    <w:rsid w:val="00A33F43"/>
    <w:rsid w:val="00A358B8"/>
    <w:rsid w:val="00A359ED"/>
    <w:rsid w:val="00A36C44"/>
    <w:rsid w:val="00A37EC8"/>
    <w:rsid w:val="00A4171E"/>
    <w:rsid w:val="00A46465"/>
    <w:rsid w:val="00A47854"/>
    <w:rsid w:val="00A51A0A"/>
    <w:rsid w:val="00A52B67"/>
    <w:rsid w:val="00A550B6"/>
    <w:rsid w:val="00A55A15"/>
    <w:rsid w:val="00A60C2F"/>
    <w:rsid w:val="00A61877"/>
    <w:rsid w:val="00A64D82"/>
    <w:rsid w:val="00A7109B"/>
    <w:rsid w:val="00A7285B"/>
    <w:rsid w:val="00A7669B"/>
    <w:rsid w:val="00A779C2"/>
    <w:rsid w:val="00A83197"/>
    <w:rsid w:val="00A85AC4"/>
    <w:rsid w:val="00A93C64"/>
    <w:rsid w:val="00A942C4"/>
    <w:rsid w:val="00A94BC7"/>
    <w:rsid w:val="00A96133"/>
    <w:rsid w:val="00A97767"/>
    <w:rsid w:val="00AA1E03"/>
    <w:rsid w:val="00AA2F80"/>
    <w:rsid w:val="00AA3200"/>
    <w:rsid w:val="00AA71CE"/>
    <w:rsid w:val="00AA7245"/>
    <w:rsid w:val="00AB3AED"/>
    <w:rsid w:val="00AB5A52"/>
    <w:rsid w:val="00AC1106"/>
    <w:rsid w:val="00AC4638"/>
    <w:rsid w:val="00AC756C"/>
    <w:rsid w:val="00AC78BA"/>
    <w:rsid w:val="00AC7EC8"/>
    <w:rsid w:val="00AD0BB2"/>
    <w:rsid w:val="00AD2336"/>
    <w:rsid w:val="00AD34F1"/>
    <w:rsid w:val="00AD64F7"/>
    <w:rsid w:val="00AE2735"/>
    <w:rsid w:val="00AE4DC4"/>
    <w:rsid w:val="00AE6126"/>
    <w:rsid w:val="00AF4282"/>
    <w:rsid w:val="00AF75D0"/>
    <w:rsid w:val="00AF782D"/>
    <w:rsid w:val="00B01ACE"/>
    <w:rsid w:val="00B03360"/>
    <w:rsid w:val="00B0456C"/>
    <w:rsid w:val="00B045F1"/>
    <w:rsid w:val="00B04959"/>
    <w:rsid w:val="00B04EDC"/>
    <w:rsid w:val="00B05C87"/>
    <w:rsid w:val="00B06E98"/>
    <w:rsid w:val="00B1088F"/>
    <w:rsid w:val="00B10CC0"/>
    <w:rsid w:val="00B14084"/>
    <w:rsid w:val="00B20DCC"/>
    <w:rsid w:val="00B21C29"/>
    <w:rsid w:val="00B2411E"/>
    <w:rsid w:val="00B248C6"/>
    <w:rsid w:val="00B25B83"/>
    <w:rsid w:val="00B270C5"/>
    <w:rsid w:val="00B2751E"/>
    <w:rsid w:val="00B318D7"/>
    <w:rsid w:val="00B32A94"/>
    <w:rsid w:val="00B36BB1"/>
    <w:rsid w:val="00B37B66"/>
    <w:rsid w:val="00B37E59"/>
    <w:rsid w:val="00B442BB"/>
    <w:rsid w:val="00B45FD9"/>
    <w:rsid w:val="00B5027D"/>
    <w:rsid w:val="00B50BC4"/>
    <w:rsid w:val="00B57023"/>
    <w:rsid w:val="00B5773F"/>
    <w:rsid w:val="00B57DCF"/>
    <w:rsid w:val="00B6044D"/>
    <w:rsid w:val="00B6063E"/>
    <w:rsid w:val="00B60B66"/>
    <w:rsid w:val="00B60DB9"/>
    <w:rsid w:val="00B618AE"/>
    <w:rsid w:val="00B62F95"/>
    <w:rsid w:val="00B630DB"/>
    <w:rsid w:val="00B633F7"/>
    <w:rsid w:val="00B66E4D"/>
    <w:rsid w:val="00B7045B"/>
    <w:rsid w:val="00B73CCB"/>
    <w:rsid w:val="00B740DC"/>
    <w:rsid w:val="00B74ACC"/>
    <w:rsid w:val="00B81F8E"/>
    <w:rsid w:val="00B96ED6"/>
    <w:rsid w:val="00BA1EC9"/>
    <w:rsid w:val="00BA57FA"/>
    <w:rsid w:val="00BA6A2E"/>
    <w:rsid w:val="00BB1360"/>
    <w:rsid w:val="00BB359D"/>
    <w:rsid w:val="00BC1FAB"/>
    <w:rsid w:val="00BC3295"/>
    <w:rsid w:val="00BC4653"/>
    <w:rsid w:val="00BC7F63"/>
    <w:rsid w:val="00BD447A"/>
    <w:rsid w:val="00BD7E33"/>
    <w:rsid w:val="00BE2124"/>
    <w:rsid w:val="00BE26C5"/>
    <w:rsid w:val="00BE3625"/>
    <w:rsid w:val="00BE4AE8"/>
    <w:rsid w:val="00BE5346"/>
    <w:rsid w:val="00BE624F"/>
    <w:rsid w:val="00BE7893"/>
    <w:rsid w:val="00BF2435"/>
    <w:rsid w:val="00BF3198"/>
    <w:rsid w:val="00BF4BE4"/>
    <w:rsid w:val="00BF59DD"/>
    <w:rsid w:val="00C008C7"/>
    <w:rsid w:val="00C02240"/>
    <w:rsid w:val="00C02E1F"/>
    <w:rsid w:val="00C0439A"/>
    <w:rsid w:val="00C117E7"/>
    <w:rsid w:val="00C1474D"/>
    <w:rsid w:val="00C150E4"/>
    <w:rsid w:val="00C15A3C"/>
    <w:rsid w:val="00C1667F"/>
    <w:rsid w:val="00C16E64"/>
    <w:rsid w:val="00C21D33"/>
    <w:rsid w:val="00C23E0D"/>
    <w:rsid w:val="00C256C1"/>
    <w:rsid w:val="00C25751"/>
    <w:rsid w:val="00C2596F"/>
    <w:rsid w:val="00C25C03"/>
    <w:rsid w:val="00C272D4"/>
    <w:rsid w:val="00C367D9"/>
    <w:rsid w:val="00C408E5"/>
    <w:rsid w:val="00C44CFE"/>
    <w:rsid w:val="00C4594F"/>
    <w:rsid w:val="00C52FF5"/>
    <w:rsid w:val="00C57A09"/>
    <w:rsid w:val="00C606EE"/>
    <w:rsid w:val="00C61F5C"/>
    <w:rsid w:val="00C65E45"/>
    <w:rsid w:val="00C71A11"/>
    <w:rsid w:val="00C7344E"/>
    <w:rsid w:val="00C7467E"/>
    <w:rsid w:val="00C843A1"/>
    <w:rsid w:val="00C84444"/>
    <w:rsid w:val="00C84B0C"/>
    <w:rsid w:val="00C859A9"/>
    <w:rsid w:val="00C90EA0"/>
    <w:rsid w:val="00C90F98"/>
    <w:rsid w:val="00C9279C"/>
    <w:rsid w:val="00C952FA"/>
    <w:rsid w:val="00CA03D9"/>
    <w:rsid w:val="00CB1646"/>
    <w:rsid w:val="00CB2D7F"/>
    <w:rsid w:val="00CB39B0"/>
    <w:rsid w:val="00CB59D0"/>
    <w:rsid w:val="00CB5BF0"/>
    <w:rsid w:val="00CB6B95"/>
    <w:rsid w:val="00CC1CB2"/>
    <w:rsid w:val="00CC235C"/>
    <w:rsid w:val="00CC30DC"/>
    <w:rsid w:val="00CC3EE3"/>
    <w:rsid w:val="00CD0B22"/>
    <w:rsid w:val="00CD17C1"/>
    <w:rsid w:val="00CD1FC1"/>
    <w:rsid w:val="00CD2D52"/>
    <w:rsid w:val="00CD44E3"/>
    <w:rsid w:val="00CD758F"/>
    <w:rsid w:val="00CE13DE"/>
    <w:rsid w:val="00CE4298"/>
    <w:rsid w:val="00CE5597"/>
    <w:rsid w:val="00CE5C3C"/>
    <w:rsid w:val="00CF32E7"/>
    <w:rsid w:val="00CF47DE"/>
    <w:rsid w:val="00CF5638"/>
    <w:rsid w:val="00CF671F"/>
    <w:rsid w:val="00CF7919"/>
    <w:rsid w:val="00D01DBB"/>
    <w:rsid w:val="00D07A29"/>
    <w:rsid w:val="00D1044D"/>
    <w:rsid w:val="00D13952"/>
    <w:rsid w:val="00D16B6D"/>
    <w:rsid w:val="00D17AF8"/>
    <w:rsid w:val="00D22EB9"/>
    <w:rsid w:val="00D23D05"/>
    <w:rsid w:val="00D24FCD"/>
    <w:rsid w:val="00D2656B"/>
    <w:rsid w:val="00D26893"/>
    <w:rsid w:val="00D31056"/>
    <w:rsid w:val="00D321AD"/>
    <w:rsid w:val="00D32562"/>
    <w:rsid w:val="00D33BBB"/>
    <w:rsid w:val="00D343FF"/>
    <w:rsid w:val="00D4183A"/>
    <w:rsid w:val="00D4694F"/>
    <w:rsid w:val="00D50368"/>
    <w:rsid w:val="00D518A9"/>
    <w:rsid w:val="00D54010"/>
    <w:rsid w:val="00D55729"/>
    <w:rsid w:val="00D623BF"/>
    <w:rsid w:val="00D64DB8"/>
    <w:rsid w:val="00D76138"/>
    <w:rsid w:val="00D76935"/>
    <w:rsid w:val="00D7730D"/>
    <w:rsid w:val="00D813C6"/>
    <w:rsid w:val="00D87AC4"/>
    <w:rsid w:val="00D90F14"/>
    <w:rsid w:val="00D92023"/>
    <w:rsid w:val="00D92E18"/>
    <w:rsid w:val="00D94D68"/>
    <w:rsid w:val="00D9504B"/>
    <w:rsid w:val="00DA0648"/>
    <w:rsid w:val="00DA15C7"/>
    <w:rsid w:val="00DA2CDB"/>
    <w:rsid w:val="00DA3ACB"/>
    <w:rsid w:val="00DB01E9"/>
    <w:rsid w:val="00DB177A"/>
    <w:rsid w:val="00DC1553"/>
    <w:rsid w:val="00DC31AA"/>
    <w:rsid w:val="00DC4AD6"/>
    <w:rsid w:val="00DC699A"/>
    <w:rsid w:val="00DD4162"/>
    <w:rsid w:val="00DD69DD"/>
    <w:rsid w:val="00DE4ECF"/>
    <w:rsid w:val="00DE51F3"/>
    <w:rsid w:val="00DE7CBC"/>
    <w:rsid w:val="00DF0757"/>
    <w:rsid w:val="00DF218E"/>
    <w:rsid w:val="00DF43BE"/>
    <w:rsid w:val="00DF7AA9"/>
    <w:rsid w:val="00E02611"/>
    <w:rsid w:val="00E056E3"/>
    <w:rsid w:val="00E111B4"/>
    <w:rsid w:val="00E122ED"/>
    <w:rsid w:val="00E145C0"/>
    <w:rsid w:val="00E24559"/>
    <w:rsid w:val="00E25D82"/>
    <w:rsid w:val="00E3003F"/>
    <w:rsid w:val="00E3284F"/>
    <w:rsid w:val="00E43287"/>
    <w:rsid w:val="00E447F8"/>
    <w:rsid w:val="00E53005"/>
    <w:rsid w:val="00E60895"/>
    <w:rsid w:val="00E67F25"/>
    <w:rsid w:val="00E73042"/>
    <w:rsid w:val="00E76962"/>
    <w:rsid w:val="00E80018"/>
    <w:rsid w:val="00E80722"/>
    <w:rsid w:val="00E80F23"/>
    <w:rsid w:val="00E83E18"/>
    <w:rsid w:val="00E864A4"/>
    <w:rsid w:val="00E86E32"/>
    <w:rsid w:val="00E87239"/>
    <w:rsid w:val="00E91EA5"/>
    <w:rsid w:val="00E921D6"/>
    <w:rsid w:val="00E9546D"/>
    <w:rsid w:val="00E95847"/>
    <w:rsid w:val="00EA217B"/>
    <w:rsid w:val="00EA2429"/>
    <w:rsid w:val="00EA2EE8"/>
    <w:rsid w:val="00EB1081"/>
    <w:rsid w:val="00EB165A"/>
    <w:rsid w:val="00EB1D6A"/>
    <w:rsid w:val="00EB70D0"/>
    <w:rsid w:val="00EC64C4"/>
    <w:rsid w:val="00ED5749"/>
    <w:rsid w:val="00ED7DA4"/>
    <w:rsid w:val="00EF0527"/>
    <w:rsid w:val="00EF4C28"/>
    <w:rsid w:val="00EF6126"/>
    <w:rsid w:val="00EF689E"/>
    <w:rsid w:val="00EF7BDF"/>
    <w:rsid w:val="00F0301E"/>
    <w:rsid w:val="00F046E4"/>
    <w:rsid w:val="00F06036"/>
    <w:rsid w:val="00F070BB"/>
    <w:rsid w:val="00F07701"/>
    <w:rsid w:val="00F07CAE"/>
    <w:rsid w:val="00F10AFD"/>
    <w:rsid w:val="00F129DF"/>
    <w:rsid w:val="00F16A19"/>
    <w:rsid w:val="00F22274"/>
    <w:rsid w:val="00F23F9D"/>
    <w:rsid w:val="00F24095"/>
    <w:rsid w:val="00F25424"/>
    <w:rsid w:val="00F267C9"/>
    <w:rsid w:val="00F31469"/>
    <w:rsid w:val="00F338CB"/>
    <w:rsid w:val="00F42174"/>
    <w:rsid w:val="00F441DC"/>
    <w:rsid w:val="00F450F8"/>
    <w:rsid w:val="00F45757"/>
    <w:rsid w:val="00F51E50"/>
    <w:rsid w:val="00F52F28"/>
    <w:rsid w:val="00F5336B"/>
    <w:rsid w:val="00F54478"/>
    <w:rsid w:val="00F56802"/>
    <w:rsid w:val="00F61EFB"/>
    <w:rsid w:val="00F62C3E"/>
    <w:rsid w:val="00F64E93"/>
    <w:rsid w:val="00F66052"/>
    <w:rsid w:val="00F66224"/>
    <w:rsid w:val="00F66CE4"/>
    <w:rsid w:val="00F7095C"/>
    <w:rsid w:val="00F7547A"/>
    <w:rsid w:val="00F84D53"/>
    <w:rsid w:val="00F928C5"/>
    <w:rsid w:val="00F93B20"/>
    <w:rsid w:val="00FA5543"/>
    <w:rsid w:val="00FA7C39"/>
    <w:rsid w:val="00FB2AEA"/>
    <w:rsid w:val="00FB5D1E"/>
    <w:rsid w:val="00FB669D"/>
    <w:rsid w:val="00FB714E"/>
    <w:rsid w:val="00FC05C0"/>
    <w:rsid w:val="00FC1EE1"/>
    <w:rsid w:val="00FC20C0"/>
    <w:rsid w:val="00FC618B"/>
    <w:rsid w:val="00FC7936"/>
    <w:rsid w:val="00FD0D97"/>
    <w:rsid w:val="00FD2ADA"/>
    <w:rsid w:val="00FD45B3"/>
    <w:rsid w:val="00FD75EC"/>
    <w:rsid w:val="00FF18E8"/>
    <w:rsid w:val="00FF364C"/>
    <w:rsid w:val="00FF4A32"/>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E0AA"/>
  <w15:docId w15:val="{95E94E14-2A11-4DC9-8D88-D5228E1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47A"/>
    <w:pPr>
      <w:spacing w:after="200" w:line="276" w:lineRule="auto"/>
      <w:jc w:val="both"/>
    </w:pPr>
    <w:rPr>
      <w:rFonts w:ascii="Arial" w:hAnsi="Arial"/>
      <w:sz w:val="24"/>
    </w:rPr>
  </w:style>
  <w:style w:type="paragraph" w:styleId="Naslov1">
    <w:name w:val="heading 1"/>
    <w:basedOn w:val="Navaden"/>
    <w:next w:val="Navaden"/>
    <w:link w:val="Naslov1Znak"/>
    <w:uiPriority w:val="9"/>
    <w:qFormat/>
    <w:rsid w:val="00036888"/>
    <w:pPr>
      <w:keepNext/>
      <w:keepLines/>
      <w:numPr>
        <w:numId w:val="2"/>
      </w:numPr>
      <w:spacing w:before="240" w:after="0"/>
      <w:outlineLvl w:val="0"/>
    </w:pPr>
    <w:rPr>
      <w:rFonts w:eastAsiaTheme="majorEastAsia" w:cstheme="majorBidi"/>
      <w:b/>
      <w:sz w:val="32"/>
      <w:szCs w:val="32"/>
    </w:rPr>
  </w:style>
  <w:style w:type="paragraph" w:styleId="Naslov2">
    <w:name w:val="heading 2"/>
    <w:basedOn w:val="Navaden"/>
    <w:next w:val="Navaden"/>
    <w:link w:val="Naslov2Znak"/>
    <w:uiPriority w:val="9"/>
    <w:unhideWhenUsed/>
    <w:qFormat/>
    <w:rsid w:val="00977A2D"/>
    <w:pPr>
      <w:keepNext/>
      <w:keepLines/>
      <w:numPr>
        <w:ilvl w:val="1"/>
        <w:numId w:val="2"/>
      </w:numPr>
      <w:spacing w:before="40" w:after="0"/>
      <w:outlineLvl w:val="1"/>
    </w:pPr>
    <w:rPr>
      <w:rFonts w:eastAsiaTheme="majorEastAsia" w:cstheme="majorBidi"/>
      <w:b/>
      <w:szCs w:val="26"/>
    </w:rPr>
  </w:style>
  <w:style w:type="paragraph" w:styleId="Naslov3">
    <w:name w:val="heading 3"/>
    <w:basedOn w:val="Navaden"/>
    <w:next w:val="Navaden"/>
    <w:link w:val="Naslov3Znak"/>
    <w:uiPriority w:val="9"/>
    <w:semiHidden/>
    <w:unhideWhenUsed/>
    <w:qFormat/>
    <w:rsid w:val="00C859A9"/>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semiHidden/>
    <w:unhideWhenUsed/>
    <w:qFormat/>
    <w:rsid w:val="00AB3AE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AB3AE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AB3AE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AB3AE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AB3AE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B3AE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E1DA1"/>
    <w:pPr>
      <w:spacing w:after="0" w:line="240" w:lineRule="auto"/>
      <w:jc w:val="both"/>
    </w:pPr>
  </w:style>
  <w:style w:type="paragraph" w:styleId="Glava">
    <w:name w:val="header"/>
    <w:basedOn w:val="Navaden"/>
    <w:link w:val="GlavaZnak"/>
    <w:uiPriority w:val="99"/>
    <w:unhideWhenUsed/>
    <w:rsid w:val="00403FC6"/>
    <w:pPr>
      <w:tabs>
        <w:tab w:val="center" w:pos="4536"/>
        <w:tab w:val="right" w:pos="9072"/>
      </w:tabs>
      <w:spacing w:after="0" w:line="240" w:lineRule="auto"/>
    </w:pPr>
  </w:style>
  <w:style w:type="character" w:customStyle="1" w:styleId="GlavaZnak">
    <w:name w:val="Glava Znak"/>
    <w:basedOn w:val="Privzetapisavaodstavka"/>
    <w:link w:val="Glava"/>
    <w:uiPriority w:val="99"/>
    <w:rsid w:val="00403FC6"/>
  </w:style>
  <w:style w:type="paragraph" w:styleId="Noga">
    <w:name w:val="footer"/>
    <w:basedOn w:val="Navaden"/>
    <w:link w:val="NogaZnak"/>
    <w:uiPriority w:val="99"/>
    <w:unhideWhenUsed/>
    <w:rsid w:val="00403FC6"/>
    <w:pPr>
      <w:tabs>
        <w:tab w:val="center" w:pos="4536"/>
        <w:tab w:val="right" w:pos="9072"/>
      </w:tabs>
      <w:spacing w:after="0" w:line="240" w:lineRule="auto"/>
    </w:pPr>
  </w:style>
  <w:style w:type="character" w:customStyle="1" w:styleId="NogaZnak">
    <w:name w:val="Noga Znak"/>
    <w:basedOn w:val="Privzetapisavaodstavka"/>
    <w:link w:val="Noga"/>
    <w:uiPriority w:val="99"/>
    <w:rsid w:val="00403FC6"/>
  </w:style>
  <w:style w:type="character" w:customStyle="1" w:styleId="Naslov1Znak">
    <w:name w:val="Naslov 1 Znak"/>
    <w:basedOn w:val="Privzetapisavaodstavka"/>
    <w:link w:val="Naslov1"/>
    <w:uiPriority w:val="9"/>
    <w:rsid w:val="00036888"/>
    <w:rPr>
      <w:rFonts w:ascii="Arial" w:eastAsiaTheme="majorEastAsia" w:hAnsi="Arial" w:cstheme="majorBidi"/>
      <w:b/>
      <w:sz w:val="32"/>
      <w:szCs w:val="32"/>
    </w:rPr>
  </w:style>
  <w:style w:type="character" w:customStyle="1" w:styleId="Naslov2Znak">
    <w:name w:val="Naslov 2 Znak"/>
    <w:basedOn w:val="Privzetapisavaodstavka"/>
    <w:link w:val="Naslov2"/>
    <w:uiPriority w:val="9"/>
    <w:rsid w:val="00977A2D"/>
    <w:rPr>
      <w:rFonts w:ascii="Arial" w:eastAsiaTheme="majorEastAsia" w:hAnsi="Arial" w:cstheme="majorBidi"/>
      <w:b/>
      <w:sz w:val="24"/>
      <w:szCs w:val="26"/>
    </w:rPr>
  </w:style>
  <w:style w:type="character" w:customStyle="1" w:styleId="Naslov3Znak">
    <w:name w:val="Naslov 3 Znak"/>
    <w:basedOn w:val="Privzetapisavaodstavka"/>
    <w:link w:val="Naslov3"/>
    <w:uiPriority w:val="9"/>
    <w:semiHidden/>
    <w:rsid w:val="00C859A9"/>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B3AED"/>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AB3AE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AB3AE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AB3AE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AB3AE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B3AED"/>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AB3AED"/>
    <w:rPr>
      <w:color w:val="0000FF"/>
      <w:u w:val="single"/>
    </w:rPr>
  </w:style>
  <w:style w:type="paragraph" w:customStyle="1" w:styleId="Default">
    <w:name w:val="Default"/>
    <w:rsid w:val="0035177F"/>
    <w:pPr>
      <w:autoSpaceDE w:val="0"/>
      <w:autoSpaceDN w:val="0"/>
      <w:adjustRightInd w:val="0"/>
      <w:spacing w:after="0" w:line="240" w:lineRule="auto"/>
    </w:pPr>
    <w:rPr>
      <w:rFonts w:ascii="Tahoma" w:hAnsi="Tahoma" w:cs="Tahoma"/>
      <w:color w:val="000000"/>
      <w:sz w:val="24"/>
      <w:szCs w:val="24"/>
    </w:rPr>
  </w:style>
  <w:style w:type="table" w:styleId="Tabelamrea">
    <w:name w:val="Table Grid"/>
    <w:basedOn w:val="Navadnatabela"/>
    <w:uiPriority w:val="39"/>
    <w:rsid w:val="00A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BE26C5"/>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BE26C5"/>
    <w:rPr>
      <w:rFonts w:eastAsiaTheme="minorEastAsia"/>
      <w:color w:val="5A5A5A" w:themeColor="text1" w:themeTint="A5"/>
      <w:spacing w:val="15"/>
    </w:rPr>
  </w:style>
  <w:style w:type="paragraph" w:styleId="Citat">
    <w:name w:val="Quote"/>
    <w:basedOn w:val="Navaden"/>
    <w:next w:val="Navaden"/>
    <w:link w:val="CitatZnak"/>
    <w:uiPriority w:val="29"/>
    <w:qFormat/>
    <w:rsid w:val="00A83197"/>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A83197"/>
    <w:rPr>
      <w:i/>
      <w:iCs/>
      <w:color w:val="404040" w:themeColor="text1" w:themeTint="BF"/>
    </w:rPr>
  </w:style>
  <w:style w:type="paragraph" w:styleId="Odstavekseznama">
    <w:name w:val="List Paragraph"/>
    <w:basedOn w:val="Navaden"/>
    <w:uiPriority w:val="34"/>
    <w:qFormat/>
    <w:rsid w:val="0038610D"/>
    <w:pPr>
      <w:ind w:left="720"/>
      <w:contextualSpacing/>
    </w:pPr>
  </w:style>
  <w:style w:type="character" w:styleId="Neenpoudarek">
    <w:name w:val="Subtle Emphasis"/>
    <w:basedOn w:val="Privzetapisavaodstavka"/>
    <w:uiPriority w:val="19"/>
    <w:qFormat/>
    <w:rsid w:val="00FD75EC"/>
    <w:rPr>
      <w:i/>
      <w:iCs/>
      <w:color w:val="404040" w:themeColor="text1" w:themeTint="BF"/>
    </w:rPr>
  </w:style>
  <w:style w:type="paragraph" w:customStyle="1" w:styleId="Tabele">
    <w:name w:val="Tabele"/>
    <w:basedOn w:val="Podnaslov"/>
    <w:next w:val="Podnaslov"/>
    <w:link w:val="TabeleZnak"/>
    <w:qFormat/>
    <w:rsid w:val="005A5F05"/>
  </w:style>
  <w:style w:type="paragraph" w:styleId="NaslovTOC">
    <w:name w:val="TOC Heading"/>
    <w:basedOn w:val="Naslov1"/>
    <w:next w:val="Navaden"/>
    <w:uiPriority w:val="39"/>
    <w:unhideWhenUsed/>
    <w:qFormat/>
    <w:rsid w:val="00FB714E"/>
    <w:pPr>
      <w:numPr>
        <w:numId w:val="0"/>
      </w:numPr>
      <w:spacing w:line="259" w:lineRule="auto"/>
      <w:jc w:val="left"/>
      <w:outlineLvl w:val="9"/>
    </w:pPr>
    <w:rPr>
      <w:lang w:eastAsia="sl-SI"/>
    </w:rPr>
  </w:style>
  <w:style w:type="character" w:customStyle="1" w:styleId="TabeleZnak">
    <w:name w:val="Tabele Znak"/>
    <w:basedOn w:val="PodnaslovZnak"/>
    <w:link w:val="Tabele"/>
    <w:rsid w:val="007051B7"/>
    <w:rPr>
      <w:rFonts w:eastAsiaTheme="minorEastAsia"/>
      <w:color w:val="5A5A5A" w:themeColor="text1" w:themeTint="A5"/>
      <w:spacing w:val="15"/>
    </w:rPr>
  </w:style>
  <w:style w:type="paragraph" w:styleId="Kazalovsebine1">
    <w:name w:val="toc 1"/>
    <w:basedOn w:val="Navaden"/>
    <w:next w:val="Navaden"/>
    <w:autoRedefine/>
    <w:uiPriority w:val="39"/>
    <w:unhideWhenUsed/>
    <w:rsid w:val="00FB714E"/>
    <w:pPr>
      <w:spacing w:before="120" w:after="120"/>
      <w:jc w:val="left"/>
    </w:pPr>
    <w:rPr>
      <w:rFonts w:cstheme="minorHAnsi"/>
      <w:b/>
      <w:bCs/>
      <w:caps/>
      <w:sz w:val="20"/>
      <w:szCs w:val="20"/>
    </w:rPr>
  </w:style>
  <w:style w:type="paragraph" w:styleId="Kazalovsebine2">
    <w:name w:val="toc 2"/>
    <w:basedOn w:val="Navaden"/>
    <w:next w:val="Navaden"/>
    <w:autoRedefine/>
    <w:uiPriority w:val="39"/>
    <w:unhideWhenUsed/>
    <w:rsid w:val="00FB714E"/>
    <w:pPr>
      <w:spacing w:after="0"/>
      <w:ind w:left="220"/>
      <w:jc w:val="left"/>
    </w:pPr>
    <w:rPr>
      <w:rFonts w:cstheme="minorHAnsi"/>
      <w:smallCaps/>
      <w:sz w:val="20"/>
      <w:szCs w:val="20"/>
    </w:rPr>
  </w:style>
  <w:style w:type="paragraph" w:styleId="Kazalovsebine3">
    <w:name w:val="toc 3"/>
    <w:basedOn w:val="Navaden"/>
    <w:next w:val="Navaden"/>
    <w:autoRedefine/>
    <w:uiPriority w:val="39"/>
    <w:unhideWhenUsed/>
    <w:rsid w:val="00612178"/>
    <w:pPr>
      <w:spacing w:after="0"/>
      <w:ind w:left="440"/>
      <w:jc w:val="left"/>
    </w:pPr>
    <w:rPr>
      <w:rFonts w:cstheme="minorHAnsi"/>
      <w:i/>
      <w:iCs/>
      <w:sz w:val="20"/>
      <w:szCs w:val="20"/>
    </w:rPr>
  </w:style>
  <w:style w:type="paragraph" w:styleId="Kazalovsebine4">
    <w:name w:val="toc 4"/>
    <w:basedOn w:val="Navaden"/>
    <w:next w:val="Navaden"/>
    <w:autoRedefine/>
    <w:uiPriority w:val="39"/>
    <w:unhideWhenUsed/>
    <w:rsid w:val="00612178"/>
    <w:pPr>
      <w:spacing w:after="0"/>
      <w:ind w:left="660"/>
      <w:jc w:val="left"/>
    </w:pPr>
    <w:rPr>
      <w:rFonts w:cstheme="minorHAnsi"/>
      <w:sz w:val="18"/>
      <w:szCs w:val="18"/>
    </w:rPr>
  </w:style>
  <w:style w:type="paragraph" w:styleId="Kazalovsebine5">
    <w:name w:val="toc 5"/>
    <w:basedOn w:val="Navaden"/>
    <w:next w:val="Navaden"/>
    <w:autoRedefine/>
    <w:uiPriority w:val="39"/>
    <w:unhideWhenUsed/>
    <w:rsid w:val="00612178"/>
    <w:pPr>
      <w:spacing w:after="0"/>
      <w:ind w:left="880"/>
      <w:jc w:val="left"/>
    </w:pPr>
    <w:rPr>
      <w:rFonts w:cstheme="minorHAnsi"/>
      <w:sz w:val="18"/>
      <w:szCs w:val="18"/>
    </w:rPr>
  </w:style>
  <w:style w:type="paragraph" w:styleId="Kazalovsebine6">
    <w:name w:val="toc 6"/>
    <w:basedOn w:val="Navaden"/>
    <w:next w:val="Navaden"/>
    <w:autoRedefine/>
    <w:uiPriority w:val="39"/>
    <w:unhideWhenUsed/>
    <w:rsid w:val="00612178"/>
    <w:pPr>
      <w:spacing w:after="0"/>
      <w:ind w:left="1100"/>
      <w:jc w:val="left"/>
    </w:pPr>
    <w:rPr>
      <w:rFonts w:cstheme="minorHAnsi"/>
      <w:sz w:val="18"/>
      <w:szCs w:val="18"/>
    </w:rPr>
  </w:style>
  <w:style w:type="paragraph" w:styleId="Kazalovsebine7">
    <w:name w:val="toc 7"/>
    <w:basedOn w:val="Navaden"/>
    <w:next w:val="Navaden"/>
    <w:autoRedefine/>
    <w:uiPriority w:val="39"/>
    <w:unhideWhenUsed/>
    <w:rsid w:val="00612178"/>
    <w:pPr>
      <w:spacing w:after="0"/>
      <w:ind w:left="1320"/>
      <w:jc w:val="left"/>
    </w:pPr>
    <w:rPr>
      <w:rFonts w:cstheme="minorHAnsi"/>
      <w:sz w:val="18"/>
      <w:szCs w:val="18"/>
    </w:rPr>
  </w:style>
  <w:style w:type="paragraph" w:styleId="Kazalovsebine8">
    <w:name w:val="toc 8"/>
    <w:basedOn w:val="Navaden"/>
    <w:next w:val="Navaden"/>
    <w:autoRedefine/>
    <w:uiPriority w:val="39"/>
    <w:unhideWhenUsed/>
    <w:rsid w:val="00612178"/>
    <w:pPr>
      <w:spacing w:after="0"/>
      <w:ind w:left="1540"/>
      <w:jc w:val="left"/>
    </w:pPr>
    <w:rPr>
      <w:rFonts w:cstheme="minorHAnsi"/>
      <w:sz w:val="18"/>
      <w:szCs w:val="18"/>
    </w:rPr>
  </w:style>
  <w:style w:type="paragraph" w:styleId="Kazalovsebine9">
    <w:name w:val="toc 9"/>
    <w:basedOn w:val="Navaden"/>
    <w:next w:val="Navaden"/>
    <w:autoRedefine/>
    <w:uiPriority w:val="39"/>
    <w:unhideWhenUsed/>
    <w:rsid w:val="00612178"/>
    <w:pPr>
      <w:spacing w:after="0"/>
      <w:ind w:left="1760"/>
      <w:jc w:val="left"/>
    </w:pPr>
    <w:rPr>
      <w:rFonts w:cstheme="minorHAnsi"/>
      <w:sz w:val="18"/>
      <w:szCs w:val="18"/>
    </w:rPr>
  </w:style>
  <w:style w:type="paragraph" w:customStyle="1" w:styleId="Slika">
    <w:name w:val="Slika"/>
    <w:basedOn w:val="Naslov1"/>
    <w:link w:val="SlikaZnak"/>
    <w:rsid w:val="00886C32"/>
    <w:rPr>
      <w:sz w:val="20"/>
    </w:rPr>
  </w:style>
  <w:style w:type="paragraph" w:styleId="Kazaloslik">
    <w:name w:val="table of figures"/>
    <w:basedOn w:val="Navaden"/>
    <w:next w:val="Navaden"/>
    <w:uiPriority w:val="99"/>
    <w:unhideWhenUsed/>
    <w:rsid w:val="00151C39"/>
    <w:pPr>
      <w:spacing w:after="0"/>
    </w:pPr>
  </w:style>
  <w:style w:type="paragraph" w:styleId="Napis">
    <w:name w:val="caption"/>
    <w:basedOn w:val="Navaden"/>
    <w:next w:val="Navaden"/>
    <w:uiPriority w:val="35"/>
    <w:unhideWhenUsed/>
    <w:qFormat/>
    <w:rsid w:val="0051510F"/>
    <w:pPr>
      <w:spacing w:line="240" w:lineRule="auto"/>
    </w:pPr>
    <w:rPr>
      <w:i/>
      <w:iCs/>
      <w:color w:val="44546A" w:themeColor="text2"/>
      <w:sz w:val="18"/>
      <w:szCs w:val="18"/>
    </w:rPr>
  </w:style>
  <w:style w:type="character" w:customStyle="1" w:styleId="SlikaZnak">
    <w:name w:val="Slika Znak"/>
    <w:basedOn w:val="Naslov1Znak"/>
    <w:link w:val="Slika"/>
    <w:rsid w:val="00886C32"/>
    <w:rPr>
      <w:rFonts w:asciiTheme="majorHAnsi" w:eastAsiaTheme="majorEastAsia" w:hAnsiTheme="majorHAnsi" w:cstheme="majorBidi"/>
      <w:b/>
      <w:color w:val="2F5496" w:themeColor="accent1" w:themeShade="BF"/>
      <w:sz w:val="20"/>
      <w:szCs w:val="32"/>
    </w:rPr>
  </w:style>
  <w:style w:type="paragraph" w:customStyle="1" w:styleId="odstavek">
    <w:name w:val="odstavek"/>
    <w:basedOn w:val="Navaden"/>
    <w:rsid w:val="002E5679"/>
    <w:pPr>
      <w:spacing w:before="100" w:beforeAutospacing="1" w:after="100" w:afterAutospacing="1" w:line="240" w:lineRule="auto"/>
      <w:jc w:val="left"/>
    </w:pPr>
    <w:rPr>
      <w:rFonts w:ascii="Times New Roman" w:eastAsia="Times New Roman" w:hAnsi="Times New Roman" w:cs="Times New Roman"/>
      <w:szCs w:val="24"/>
      <w:lang w:eastAsia="sl-SI"/>
    </w:rPr>
  </w:style>
  <w:style w:type="paragraph" w:styleId="Besedilooblaka">
    <w:name w:val="Balloon Text"/>
    <w:basedOn w:val="Navaden"/>
    <w:link w:val="BesedilooblakaZnak"/>
    <w:uiPriority w:val="99"/>
    <w:semiHidden/>
    <w:unhideWhenUsed/>
    <w:rsid w:val="00C459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94F"/>
    <w:rPr>
      <w:rFonts w:ascii="Tahoma" w:hAnsi="Tahoma" w:cs="Tahoma"/>
      <w:sz w:val="16"/>
      <w:szCs w:val="16"/>
    </w:rPr>
  </w:style>
  <w:style w:type="paragraph" w:styleId="Navadensplet">
    <w:name w:val="Normal (Web)"/>
    <w:basedOn w:val="Navaden"/>
    <w:uiPriority w:val="99"/>
    <w:semiHidden/>
    <w:unhideWhenUsed/>
    <w:rsid w:val="002544D9"/>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Svetlamreapoudarek6">
    <w:name w:val="Light Grid Accent 6"/>
    <w:basedOn w:val="Navadnatabela"/>
    <w:uiPriority w:val="62"/>
    <w:rsid w:val="000E79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Konnaopomba-besedilo">
    <w:name w:val="endnote text"/>
    <w:basedOn w:val="Navaden"/>
    <w:link w:val="Konnaopomba-besediloZnak"/>
    <w:uiPriority w:val="99"/>
    <w:semiHidden/>
    <w:unhideWhenUsed/>
    <w:rsid w:val="007E0B7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E0B75"/>
    <w:rPr>
      <w:rFonts w:ascii="Arial" w:hAnsi="Arial"/>
      <w:sz w:val="20"/>
      <w:szCs w:val="20"/>
    </w:rPr>
  </w:style>
  <w:style w:type="character" w:styleId="Konnaopomba-sklic">
    <w:name w:val="endnote reference"/>
    <w:basedOn w:val="Privzetapisavaodstavka"/>
    <w:uiPriority w:val="99"/>
    <w:semiHidden/>
    <w:unhideWhenUsed/>
    <w:rsid w:val="007E0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003">
      <w:bodyDiv w:val="1"/>
      <w:marLeft w:val="0"/>
      <w:marRight w:val="0"/>
      <w:marTop w:val="0"/>
      <w:marBottom w:val="0"/>
      <w:divBdr>
        <w:top w:val="none" w:sz="0" w:space="0" w:color="auto"/>
        <w:left w:val="none" w:sz="0" w:space="0" w:color="auto"/>
        <w:bottom w:val="none" w:sz="0" w:space="0" w:color="auto"/>
        <w:right w:val="none" w:sz="0" w:space="0" w:color="auto"/>
      </w:divBdr>
    </w:div>
    <w:div w:id="88090505">
      <w:bodyDiv w:val="1"/>
      <w:marLeft w:val="0"/>
      <w:marRight w:val="0"/>
      <w:marTop w:val="0"/>
      <w:marBottom w:val="0"/>
      <w:divBdr>
        <w:top w:val="none" w:sz="0" w:space="0" w:color="auto"/>
        <w:left w:val="none" w:sz="0" w:space="0" w:color="auto"/>
        <w:bottom w:val="none" w:sz="0" w:space="0" w:color="auto"/>
        <w:right w:val="none" w:sz="0" w:space="0" w:color="auto"/>
      </w:divBdr>
    </w:div>
    <w:div w:id="189537472">
      <w:bodyDiv w:val="1"/>
      <w:marLeft w:val="0"/>
      <w:marRight w:val="0"/>
      <w:marTop w:val="0"/>
      <w:marBottom w:val="0"/>
      <w:divBdr>
        <w:top w:val="none" w:sz="0" w:space="0" w:color="auto"/>
        <w:left w:val="none" w:sz="0" w:space="0" w:color="auto"/>
        <w:bottom w:val="none" w:sz="0" w:space="0" w:color="auto"/>
        <w:right w:val="none" w:sz="0" w:space="0" w:color="auto"/>
      </w:divBdr>
    </w:div>
    <w:div w:id="201674567">
      <w:bodyDiv w:val="1"/>
      <w:marLeft w:val="0"/>
      <w:marRight w:val="0"/>
      <w:marTop w:val="0"/>
      <w:marBottom w:val="0"/>
      <w:divBdr>
        <w:top w:val="none" w:sz="0" w:space="0" w:color="auto"/>
        <w:left w:val="none" w:sz="0" w:space="0" w:color="auto"/>
        <w:bottom w:val="none" w:sz="0" w:space="0" w:color="auto"/>
        <w:right w:val="none" w:sz="0" w:space="0" w:color="auto"/>
      </w:divBdr>
    </w:div>
    <w:div w:id="240480842">
      <w:bodyDiv w:val="1"/>
      <w:marLeft w:val="0"/>
      <w:marRight w:val="0"/>
      <w:marTop w:val="0"/>
      <w:marBottom w:val="0"/>
      <w:divBdr>
        <w:top w:val="none" w:sz="0" w:space="0" w:color="auto"/>
        <w:left w:val="none" w:sz="0" w:space="0" w:color="auto"/>
        <w:bottom w:val="none" w:sz="0" w:space="0" w:color="auto"/>
        <w:right w:val="none" w:sz="0" w:space="0" w:color="auto"/>
      </w:divBdr>
    </w:div>
    <w:div w:id="246156100">
      <w:bodyDiv w:val="1"/>
      <w:marLeft w:val="0"/>
      <w:marRight w:val="0"/>
      <w:marTop w:val="0"/>
      <w:marBottom w:val="0"/>
      <w:divBdr>
        <w:top w:val="none" w:sz="0" w:space="0" w:color="auto"/>
        <w:left w:val="none" w:sz="0" w:space="0" w:color="auto"/>
        <w:bottom w:val="none" w:sz="0" w:space="0" w:color="auto"/>
        <w:right w:val="none" w:sz="0" w:space="0" w:color="auto"/>
      </w:divBdr>
    </w:div>
    <w:div w:id="499004237">
      <w:bodyDiv w:val="1"/>
      <w:marLeft w:val="0"/>
      <w:marRight w:val="0"/>
      <w:marTop w:val="0"/>
      <w:marBottom w:val="0"/>
      <w:divBdr>
        <w:top w:val="none" w:sz="0" w:space="0" w:color="auto"/>
        <w:left w:val="none" w:sz="0" w:space="0" w:color="auto"/>
        <w:bottom w:val="none" w:sz="0" w:space="0" w:color="auto"/>
        <w:right w:val="none" w:sz="0" w:space="0" w:color="auto"/>
      </w:divBdr>
    </w:div>
    <w:div w:id="513110742">
      <w:bodyDiv w:val="1"/>
      <w:marLeft w:val="0"/>
      <w:marRight w:val="0"/>
      <w:marTop w:val="0"/>
      <w:marBottom w:val="0"/>
      <w:divBdr>
        <w:top w:val="none" w:sz="0" w:space="0" w:color="auto"/>
        <w:left w:val="none" w:sz="0" w:space="0" w:color="auto"/>
        <w:bottom w:val="none" w:sz="0" w:space="0" w:color="auto"/>
        <w:right w:val="none" w:sz="0" w:space="0" w:color="auto"/>
      </w:divBdr>
    </w:div>
    <w:div w:id="525143535">
      <w:bodyDiv w:val="1"/>
      <w:marLeft w:val="0"/>
      <w:marRight w:val="0"/>
      <w:marTop w:val="0"/>
      <w:marBottom w:val="0"/>
      <w:divBdr>
        <w:top w:val="none" w:sz="0" w:space="0" w:color="auto"/>
        <w:left w:val="none" w:sz="0" w:space="0" w:color="auto"/>
        <w:bottom w:val="none" w:sz="0" w:space="0" w:color="auto"/>
        <w:right w:val="none" w:sz="0" w:space="0" w:color="auto"/>
      </w:divBdr>
    </w:div>
    <w:div w:id="554050514">
      <w:bodyDiv w:val="1"/>
      <w:marLeft w:val="0"/>
      <w:marRight w:val="0"/>
      <w:marTop w:val="0"/>
      <w:marBottom w:val="0"/>
      <w:divBdr>
        <w:top w:val="none" w:sz="0" w:space="0" w:color="auto"/>
        <w:left w:val="none" w:sz="0" w:space="0" w:color="auto"/>
        <w:bottom w:val="none" w:sz="0" w:space="0" w:color="auto"/>
        <w:right w:val="none" w:sz="0" w:space="0" w:color="auto"/>
      </w:divBdr>
    </w:div>
    <w:div w:id="644513028">
      <w:bodyDiv w:val="1"/>
      <w:marLeft w:val="0"/>
      <w:marRight w:val="0"/>
      <w:marTop w:val="0"/>
      <w:marBottom w:val="0"/>
      <w:divBdr>
        <w:top w:val="none" w:sz="0" w:space="0" w:color="auto"/>
        <w:left w:val="none" w:sz="0" w:space="0" w:color="auto"/>
        <w:bottom w:val="none" w:sz="0" w:space="0" w:color="auto"/>
        <w:right w:val="none" w:sz="0" w:space="0" w:color="auto"/>
      </w:divBdr>
    </w:div>
    <w:div w:id="754128773">
      <w:bodyDiv w:val="1"/>
      <w:marLeft w:val="0"/>
      <w:marRight w:val="0"/>
      <w:marTop w:val="0"/>
      <w:marBottom w:val="0"/>
      <w:divBdr>
        <w:top w:val="none" w:sz="0" w:space="0" w:color="auto"/>
        <w:left w:val="none" w:sz="0" w:space="0" w:color="auto"/>
        <w:bottom w:val="none" w:sz="0" w:space="0" w:color="auto"/>
        <w:right w:val="none" w:sz="0" w:space="0" w:color="auto"/>
      </w:divBdr>
    </w:div>
    <w:div w:id="786045624">
      <w:bodyDiv w:val="1"/>
      <w:marLeft w:val="0"/>
      <w:marRight w:val="0"/>
      <w:marTop w:val="0"/>
      <w:marBottom w:val="0"/>
      <w:divBdr>
        <w:top w:val="none" w:sz="0" w:space="0" w:color="auto"/>
        <w:left w:val="none" w:sz="0" w:space="0" w:color="auto"/>
        <w:bottom w:val="none" w:sz="0" w:space="0" w:color="auto"/>
        <w:right w:val="none" w:sz="0" w:space="0" w:color="auto"/>
      </w:divBdr>
    </w:div>
    <w:div w:id="837577224">
      <w:bodyDiv w:val="1"/>
      <w:marLeft w:val="0"/>
      <w:marRight w:val="0"/>
      <w:marTop w:val="0"/>
      <w:marBottom w:val="0"/>
      <w:divBdr>
        <w:top w:val="none" w:sz="0" w:space="0" w:color="auto"/>
        <w:left w:val="none" w:sz="0" w:space="0" w:color="auto"/>
        <w:bottom w:val="none" w:sz="0" w:space="0" w:color="auto"/>
        <w:right w:val="none" w:sz="0" w:space="0" w:color="auto"/>
      </w:divBdr>
    </w:div>
    <w:div w:id="936522067">
      <w:bodyDiv w:val="1"/>
      <w:marLeft w:val="0"/>
      <w:marRight w:val="0"/>
      <w:marTop w:val="0"/>
      <w:marBottom w:val="0"/>
      <w:divBdr>
        <w:top w:val="none" w:sz="0" w:space="0" w:color="auto"/>
        <w:left w:val="none" w:sz="0" w:space="0" w:color="auto"/>
        <w:bottom w:val="none" w:sz="0" w:space="0" w:color="auto"/>
        <w:right w:val="none" w:sz="0" w:space="0" w:color="auto"/>
      </w:divBdr>
    </w:div>
    <w:div w:id="1028605356">
      <w:bodyDiv w:val="1"/>
      <w:marLeft w:val="0"/>
      <w:marRight w:val="0"/>
      <w:marTop w:val="0"/>
      <w:marBottom w:val="0"/>
      <w:divBdr>
        <w:top w:val="none" w:sz="0" w:space="0" w:color="auto"/>
        <w:left w:val="none" w:sz="0" w:space="0" w:color="auto"/>
        <w:bottom w:val="none" w:sz="0" w:space="0" w:color="auto"/>
        <w:right w:val="none" w:sz="0" w:space="0" w:color="auto"/>
      </w:divBdr>
    </w:div>
    <w:div w:id="1057782250">
      <w:bodyDiv w:val="1"/>
      <w:marLeft w:val="0"/>
      <w:marRight w:val="0"/>
      <w:marTop w:val="0"/>
      <w:marBottom w:val="0"/>
      <w:divBdr>
        <w:top w:val="none" w:sz="0" w:space="0" w:color="auto"/>
        <w:left w:val="none" w:sz="0" w:space="0" w:color="auto"/>
        <w:bottom w:val="none" w:sz="0" w:space="0" w:color="auto"/>
        <w:right w:val="none" w:sz="0" w:space="0" w:color="auto"/>
      </w:divBdr>
    </w:div>
    <w:div w:id="1062604901">
      <w:bodyDiv w:val="1"/>
      <w:marLeft w:val="0"/>
      <w:marRight w:val="0"/>
      <w:marTop w:val="0"/>
      <w:marBottom w:val="0"/>
      <w:divBdr>
        <w:top w:val="none" w:sz="0" w:space="0" w:color="auto"/>
        <w:left w:val="none" w:sz="0" w:space="0" w:color="auto"/>
        <w:bottom w:val="none" w:sz="0" w:space="0" w:color="auto"/>
        <w:right w:val="none" w:sz="0" w:space="0" w:color="auto"/>
      </w:divBdr>
    </w:div>
    <w:div w:id="1133906622">
      <w:bodyDiv w:val="1"/>
      <w:marLeft w:val="0"/>
      <w:marRight w:val="0"/>
      <w:marTop w:val="0"/>
      <w:marBottom w:val="0"/>
      <w:divBdr>
        <w:top w:val="none" w:sz="0" w:space="0" w:color="auto"/>
        <w:left w:val="none" w:sz="0" w:space="0" w:color="auto"/>
        <w:bottom w:val="none" w:sz="0" w:space="0" w:color="auto"/>
        <w:right w:val="none" w:sz="0" w:space="0" w:color="auto"/>
      </w:divBdr>
    </w:div>
    <w:div w:id="1190408801">
      <w:bodyDiv w:val="1"/>
      <w:marLeft w:val="0"/>
      <w:marRight w:val="0"/>
      <w:marTop w:val="0"/>
      <w:marBottom w:val="0"/>
      <w:divBdr>
        <w:top w:val="none" w:sz="0" w:space="0" w:color="auto"/>
        <w:left w:val="none" w:sz="0" w:space="0" w:color="auto"/>
        <w:bottom w:val="none" w:sz="0" w:space="0" w:color="auto"/>
        <w:right w:val="none" w:sz="0" w:space="0" w:color="auto"/>
      </w:divBdr>
    </w:div>
    <w:div w:id="1330596372">
      <w:bodyDiv w:val="1"/>
      <w:marLeft w:val="0"/>
      <w:marRight w:val="0"/>
      <w:marTop w:val="0"/>
      <w:marBottom w:val="0"/>
      <w:divBdr>
        <w:top w:val="none" w:sz="0" w:space="0" w:color="auto"/>
        <w:left w:val="none" w:sz="0" w:space="0" w:color="auto"/>
        <w:bottom w:val="none" w:sz="0" w:space="0" w:color="auto"/>
        <w:right w:val="none" w:sz="0" w:space="0" w:color="auto"/>
      </w:divBdr>
    </w:div>
    <w:div w:id="1384138103">
      <w:bodyDiv w:val="1"/>
      <w:marLeft w:val="0"/>
      <w:marRight w:val="0"/>
      <w:marTop w:val="0"/>
      <w:marBottom w:val="0"/>
      <w:divBdr>
        <w:top w:val="none" w:sz="0" w:space="0" w:color="auto"/>
        <w:left w:val="none" w:sz="0" w:space="0" w:color="auto"/>
        <w:bottom w:val="none" w:sz="0" w:space="0" w:color="auto"/>
        <w:right w:val="none" w:sz="0" w:space="0" w:color="auto"/>
      </w:divBdr>
    </w:div>
    <w:div w:id="1509176180">
      <w:bodyDiv w:val="1"/>
      <w:marLeft w:val="0"/>
      <w:marRight w:val="0"/>
      <w:marTop w:val="0"/>
      <w:marBottom w:val="0"/>
      <w:divBdr>
        <w:top w:val="none" w:sz="0" w:space="0" w:color="auto"/>
        <w:left w:val="none" w:sz="0" w:space="0" w:color="auto"/>
        <w:bottom w:val="none" w:sz="0" w:space="0" w:color="auto"/>
        <w:right w:val="none" w:sz="0" w:space="0" w:color="auto"/>
      </w:divBdr>
    </w:div>
    <w:div w:id="1555045180">
      <w:bodyDiv w:val="1"/>
      <w:marLeft w:val="0"/>
      <w:marRight w:val="0"/>
      <w:marTop w:val="0"/>
      <w:marBottom w:val="0"/>
      <w:divBdr>
        <w:top w:val="none" w:sz="0" w:space="0" w:color="auto"/>
        <w:left w:val="none" w:sz="0" w:space="0" w:color="auto"/>
        <w:bottom w:val="none" w:sz="0" w:space="0" w:color="auto"/>
        <w:right w:val="none" w:sz="0" w:space="0" w:color="auto"/>
      </w:divBdr>
    </w:div>
    <w:div w:id="1561478157">
      <w:bodyDiv w:val="1"/>
      <w:marLeft w:val="0"/>
      <w:marRight w:val="0"/>
      <w:marTop w:val="0"/>
      <w:marBottom w:val="0"/>
      <w:divBdr>
        <w:top w:val="none" w:sz="0" w:space="0" w:color="auto"/>
        <w:left w:val="none" w:sz="0" w:space="0" w:color="auto"/>
        <w:bottom w:val="none" w:sz="0" w:space="0" w:color="auto"/>
        <w:right w:val="none" w:sz="0" w:space="0" w:color="auto"/>
      </w:divBdr>
    </w:div>
    <w:div w:id="1568686160">
      <w:bodyDiv w:val="1"/>
      <w:marLeft w:val="0"/>
      <w:marRight w:val="0"/>
      <w:marTop w:val="0"/>
      <w:marBottom w:val="0"/>
      <w:divBdr>
        <w:top w:val="none" w:sz="0" w:space="0" w:color="auto"/>
        <w:left w:val="none" w:sz="0" w:space="0" w:color="auto"/>
        <w:bottom w:val="none" w:sz="0" w:space="0" w:color="auto"/>
        <w:right w:val="none" w:sz="0" w:space="0" w:color="auto"/>
      </w:divBdr>
    </w:div>
    <w:div w:id="1680499026">
      <w:bodyDiv w:val="1"/>
      <w:marLeft w:val="0"/>
      <w:marRight w:val="0"/>
      <w:marTop w:val="0"/>
      <w:marBottom w:val="0"/>
      <w:divBdr>
        <w:top w:val="none" w:sz="0" w:space="0" w:color="auto"/>
        <w:left w:val="none" w:sz="0" w:space="0" w:color="auto"/>
        <w:bottom w:val="none" w:sz="0" w:space="0" w:color="auto"/>
        <w:right w:val="none" w:sz="0" w:space="0" w:color="auto"/>
      </w:divBdr>
    </w:div>
    <w:div w:id="1752583277">
      <w:bodyDiv w:val="1"/>
      <w:marLeft w:val="0"/>
      <w:marRight w:val="0"/>
      <w:marTop w:val="0"/>
      <w:marBottom w:val="0"/>
      <w:divBdr>
        <w:top w:val="none" w:sz="0" w:space="0" w:color="auto"/>
        <w:left w:val="none" w:sz="0" w:space="0" w:color="auto"/>
        <w:bottom w:val="none" w:sz="0" w:space="0" w:color="auto"/>
        <w:right w:val="none" w:sz="0" w:space="0" w:color="auto"/>
      </w:divBdr>
    </w:div>
    <w:div w:id="1810829384">
      <w:bodyDiv w:val="1"/>
      <w:marLeft w:val="0"/>
      <w:marRight w:val="0"/>
      <w:marTop w:val="0"/>
      <w:marBottom w:val="0"/>
      <w:divBdr>
        <w:top w:val="none" w:sz="0" w:space="0" w:color="auto"/>
        <w:left w:val="none" w:sz="0" w:space="0" w:color="auto"/>
        <w:bottom w:val="none" w:sz="0" w:space="0" w:color="auto"/>
        <w:right w:val="none" w:sz="0" w:space="0" w:color="auto"/>
      </w:divBdr>
    </w:div>
    <w:div w:id="1887332230">
      <w:bodyDiv w:val="1"/>
      <w:marLeft w:val="0"/>
      <w:marRight w:val="0"/>
      <w:marTop w:val="0"/>
      <w:marBottom w:val="0"/>
      <w:divBdr>
        <w:top w:val="none" w:sz="0" w:space="0" w:color="auto"/>
        <w:left w:val="none" w:sz="0" w:space="0" w:color="auto"/>
        <w:bottom w:val="none" w:sz="0" w:space="0" w:color="auto"/>
        <w:right w:val="none" w:sz="0" w:space="0" w:color="auto"/>
      </w:divBdr>
    </w:div>
    <w:div w:id="19866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4362" TargetMode="External"/><Relationship Id="rId18" Type="http://schemas.openxmlformats.org/officeDocument/2006/relationships/hyperlink" Target="http://www.lex-localis.info/KatalogInformacij/PodrobnostiDokumenta.aspx?SectionID=5e8d3450-8657-4d5d-b1aa-8f83d9cae19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3443" TargetMode="External"/><Relationship Id="rId17" Type="http://schemas.openxmlformats.org/officeDocument/2006/relationships/hyperlink" Target="http://www.pisrs.si/Pis.web/pregledPredpisa?id=ZAKO272"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localis.info/KatalogInformacij/PodrobnostiDokumenta.aspx?SectionID=5e8d3450-8657-4d5d-b1aa-8f83d9cae192" TargetMode="External"/><Relationship Id="rId5" Type="http://schemas.openxmlformats.org/officeDocument/2006/relationships/webSettings" Target="webSettings.xml"/><Relationship Id="rId15" Type="http://schemas.openxmlformats.org/officeDocument/2006/relationships/hyperlink" Target="http://www.uradni-list.si/1/objava.jsp?sop=2019-01-3494" TargetMode="External"/><Relationship Id="rId23" Type="http://schemas.openxmlformats.org/officeDocument/2006/relationships/theme" Target="theme/theme1.xml"/><Relationship Id="rId10" Type="http://schemas.openxmlformats.org/officeDocument/2006/relationships/hyperlink" Target="http://www.pisrs.si/Pis.web/pregledPredpisa?id=ZAKO2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17-01-3716"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List1!$B$1</c:f>
              <c:strCache>
                <c:ptCount val="1"/>
                <c:pt idx="0">
                  <c:v>EVIDENCA ŠTEVILA SPUSTOV PO MESECIH V LETU 2021</c:v>
                </c:pt>
              </c:strCache>
            </c:strRef>
          </c:tx>
          <c:invertIfNegative val="0"/>
          <c:cat>
            <c:strRef>
              <c:f>List1!$A$2:$A$13</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List1!$B$2:$B$13</c:f>
              <c:numCache>
                <c:formatCode>General</c:formatCode>
                <c:ptCount val="12"/>
                <c:pt idx="0">
                  <c:v>4</c:v>
                </c:pt>
                <c:pt idx="1">
                  <c:v>17</c:v>
                </c:pt>
                <c:pt idx="2">
                  <c:v>13</c:v>
                </c:pt>
                <c:pt idx="3">
                  <c:v>7</c:v>
                </c:pt>
                <c:pt idx="4">
                  <c:v>77</c:v>
                </c:pt>
                <c:pt idx="5">
                  <c:v>304</c:v>
                </c:pt>
                <c:pt idx="6">
                  <c:v>399</c:v>
                </c:pt>
                <c:pt idx="7">
                  <c:v>978</c:v>
                </c:pt>
                <c:pt idx="8">
                  <c:v>717</c:v>
                </c:pt>
                <c:pt idx="9">
                  <c:v>463</c:v>
                </c:pt>
                <c:pt idx="10">
                  <c:v>67</c:v>
                </c:pt>
                <c:pt idx="11">
                  <c:v>0</c:v>
                </c:pt>
              </c:numCache>
            </c:numRef>
          </c:val>
          <c:extLst>
            <c:ext xmlns:c16="http://schemas.microsoft.com/office/drawing/2014/chart" uri="{C3380CC4-5D6E-409C-BE32-E72D297353CC}">
              <c16:uniqueId val="{00000000-A596-4A1E-8F6A-81D0B740892F}"/>
            </c:ext>
          </c:extLst>
        </c:ser>
        <c:dLbls>
          <c:showLegendKey val="0"/>
          <c:showVal val="0"/>
          <c:showCatName val="0"/>
          <c:showSerName val="0"/>
          <c:showPercent val="0"/>
          <c:showBubbleSize val="0"/>
        </c:dLbls>
        <c:gapWidth val="150"/>
        <c:axId val="115288704"/>
        <c:axId val="115299072"/>
      </c:barChart>
      <c:catAx>
        <c:axId val="115288704"/>
        <c:scaling>
          <c:orientation val="minMax"/>
        </c:scaling>
        <c:delete val="0"/>
        <c:axPos val="b"/>
        <c:numFmt formatCode="General" sourceLinked="0"/>
        <c:majorTickMark val="out"/>
        <c:minorTickMark val="none"/>
        <c:tickLblPos val="nextTo"/>
        <c:crossAx val="115299072"/>
        <c:crosses val="autoZero"/>
        <c:auto val="1"/>
        <c:lblAlgn val="ctr"/>
        <c:lblOffset val="100"/>
        <c:noMultiLvlLbl val="0"/>
      </c:catAx>
      <c:valAx>
        <c:axId val="115299072"/>
        <c:scaling>
          <c:orientation val="minMax"/>
        </c:scaling>
        <c:delete val="0"/>
        <c:axPos val="l"/>
        <c:majorGridlines/>
        <c:numFmt formatCode="General" sourceLinked="1"/>
        <c:majorTickMark val="out"/>
        <c:minorTickMark val="none"/>
        <c:tickLblPos val="nextTo"/>
        <c:crossAx val="115288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5772EC-CEB0-40DF-BF51-D85E1361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3144</Words>
  <Characters>17923</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 Omerović</dc:creator>
  <cp:lastModifiedBy>Občina Črna</cp:lastModifiedBy>
  <cp:revision>2</cp:revision>
  <cp:lastPrinted>2022-05-26T08:06:00Z</cp:lastPrinted>
  <dcterms:created xsi:type="dcterms:W3CDTF">2022-06-23T05:18:00Z</dcterms:created>
  <dcterms:modified xsi:type="dcterms:W3CDTF">2022-06-23T05:18:00Z</dcterms:modified>
</cp:coreProperties>
</file>